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E19" w:rsidRPr="00926E19" w:rsidRDefault="00926E19" w:rsidP="00B07124">
      <w:pPr>
        <w:autoSpaceDE w:val="0"/>
        <w:autoSpaceDN w:val="0"/>
        <w:adjustRightInd w:val="0"/>
        <w:spacing w:line="360" w:lineRule="auto"/>
        <w:jc w:val="center"/>
        <w:rPr>
          <w:rFonts w:asciiTheme="minorEastAsia" w:hAnsiTheme="minorEastAsia" w:cs="Times New Roman"/>
          <w:kern w:val="0"/>
          <w:sz w:val="28"/>
          <w:szCs w:val="28"/>
        </w:rPr>
      </w:pPr>
      <w:r w:rsidRPr="00926E19">
        <w:rPr>
          <w:rFonts w:asciiTheme="minorEastAsia" w:hAnsiTheme="minorEastAsia" w:cs="Times New Roman"/>
          <w:kern w:val="0"/>
          <w:sz w:val="28"/>
          <w:szCs w:val="28"/>
        </w:rPr>
        <w:t>中华医学会核医学分会</w:t>
      </w:r>
      <w:r w:rsidRPr="00926E19">
        <w:rPr>
          <w:rFonts w:asciiTheme="minorEastAsia" w:hAnsiTheme="minorEastAsia" w:cs="Times New Roman"/>
          <w:b/>
          <w:bCs/>
          <w:kern w:val="0"/>
          <w:sz w:val="28"/>
          <w:szCs w:val="28"/>
        </w:rPr>
        <w:t>PET</w:t>
      </w:r>
      <w:r w:rsidRPr="00926E19">
        <w:rPr>
          <w:rFonts w:asciiTheme="minorEastAsia" w:hAnsiTheme="minorEastAsia" w:cs="Times New Roman"/>
          <w:kern w:val="0"/>
          <w:sz w:val="28"/>
          <w:szCs w:val="28"/>
        </w:rPr>
        <w:t>学组</w:t>
      </w:r>
      <w:r w:rsidR="00195810">
        <w:rPr>
          <w:rFonts w:asciiTheme="minorEastAsia" w:hAnsiTheme="minorEastAsia" w:cs="Times New Roman" w:hint="eastAsia"/>
          <w:kern w:val="0"/>
          <w:sz w:val="28"/>
          <w:szCs w:val="28"/>
        </w:rPr>
        <w:t>201</w:t>
      </w:r>
      <w:r w:rsidR="008531DA">
        <w:rPr>
          <w:rFonts w:asciiTheme="minorEastAsia" w:hAnsiTheme="minorEastAsia" w:cs="Times New Roman" w:hint="eastAsia"/>
          <w:kern w:val="0"/>
          <w:sz w:val="28"/>
          <w:szCs w:val="28"/>
        </w:rPr>
        <w:t>9-2020</w:t>
      </w:r>
      <w:r w:rsidR="00195810">
        <w:rPr>
          <w:rFonts w:asciiTheme="minorEastAsia" w:hAnsiTheme="minorEastAsia" w:cs="Times New Roman" w:hint="eastAsia"/>
          <w:kern w:val="0"/>
          <w:sz w:val="28"/>
          <w:szCs w:val="28"/>
        </w:rPr>
        <w:t>年度</w:t>
      </w:r>
      <w:r w:rsidRPr="00926E19">
        <w:rPr>
          <w:rFonts w:asciiTheme="minorEastAsia" w:hAnsiTheme="minorEastAsia" w:cs="Times New Roman"/>
          <w:kern w:val="0"/>
          <w:sz w:val="28"/>
          <w:szCs w:val="28"/>
        </w:rPr>
        <w:t>工作总结</w:t>
      </w:r>
    </w:p>
    <w:p w:rsidR="00195810" w:rsidRDefault="00195810" w:rsidP="00B07124">
      <w:pPr>
        <w:autoSpaceDE w:val="0"/>
        <w:autoSpaceDN w:val="0"/>
        <w:adjustRightInd w:val="0"/>
        <w:spacing w:line="360" w:lineRule="auto"/>
        <w:jc w:val="left"/>
        <w:rPr>
          <w:rFonts w:asciiTheme="minorEastAsia" w:hAnsiTheme="minorEastAsia" w:cs="Times New Roman"/>
          <w:kern w:val="0"/>
          <w:sz w:val="24"/>
          <w:szCs w:val="24"/>
        </w:rPr>
      </w:pPr>
    </w:p>
    <w:p w:rsidR="00926E19" w:rsidRPr="00926E19" w:rsidRDefault="00926E19" w:rsidP="00B07124">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926E19">
        <w:rPr>
          <w:rFonts w:asciiTheme="minorEastAsia" w:hAnsiTheme="minorEastAsia" w:cs="Times New Roman"/>
          <w:kern w:val="0"/>
          <w:sz w:val="24"/>
          <w:szCs w:val="24"/>
        </w:rPr>
        <w:t>PET学组在中华医学会核医学分会的领导下，积极做好学会与核医学同仁的桥梁，为我国</w:t>
      </w:r>
      <w:r w:rsidR="00195810">
        <w:rPr>
          <w:rFonts w:asciiTheme="minorEastAsia" w:hAnsiTheme="minorEastAsia" w:cs="Times New Roman"/>
          <w:kern w:val="0"/>
          <w:sz w:val="24"/>
          <w:szCs w:val="24"/>
        </w:rPr>
        <w:t>PET</w:t>
      </w:r>
      <w:r w:rsidRPr="00926E19">
        <w:rPr>
          <w:rFonts w:asciiTheme="minorEastAsia" w:hAnsiTheme="minorEastAsia" w:cs="Times New Roman"/>
          <w:kern w:val="0"/>
          <w:sz w:val="24"/>
          <w:szCs w:val="24"/>
        </w:rPr>
        <w:t>诊疗的发展做出</w:t>
      </w:r>
      <w:r w:rsidR="00B07124">
        <w:rPr>
          <w:rFonts w:asciiTheme="minorEastAsia" w:hAnsiTheme="minorEastAsia" w:cs="Times New Roman" w:hint="eastAsia"/>
          <w:kern w:val="0"/>
          <w:sz w:val="24"/>
          <w:szCs w:val="24"/>
        </w:rPr>
        <w:t>了</w:t>
      </w:r>
      <w:r w:rsidRPr="00926E19">
        <w:rPr>
          <w:rFonts w:asciiTheme="minorEastAsia" w:hAnsiTheme="minorEastAsia" w:cs="Times New Roman"/>
          <w:kern w:val="0"/>
          <w:sz w:val="24"/>
          <w:szCs w:val="24"/>
        </w:rPr>
        <w:t>积极贡献。现将PET学组</w:t>
      </w:r>
      <w:r w:rsidR="008531DA">
        <w:rPr>
          <w:rFonts w:asciiTheme="minorEastAsia" w:hAnsiTheme="minorEastAsia" w:cs="Times New Roman" w:hint="eastAsia"/>
          <w:kern w:val="0"/>
          <w:sz w:val="24"/>
          <w:szCs w:val="24"/>
        </w:rPr>
        <w:t>2019-2020年度</w:t>
      </w:r>
      <w:r w:rsidRPr="00926E19">
        <w:rPr>
          <w:rFonts w:asciiTheme="minorEastAsia" w:hAnsiTheme="minorEastAsia" w:cs="Times New Roman"/>
          <w:kern w:val="0"/>
          <w:sz w:val="24"/>
          <w:szCs w:val="24"/>
        </w:rPr>
        <w:t>主要工作总结如下：</w:t>
      </w:r>
    </w:p>
    <w:p w:rsidR="00926E19" w:rsidRPr="00F43898" w:rsidRDefault="00B07124" w:rsidP="00F43898">
      <w:pPr>
        <w:autoSpaceDE w:val="0"/>
        <w:autoSpaceDN w:val="0"/>
        <w:adjustRightInd w:val="0"/>
        <w:spacing w:line="360" w:lineRule="auto"/>
        <w:ind w:firstLineChars="200" w:firstLine="482"/>
        <w:jc w:val="left"/>
        <w:rPr>
          <w:rFonts w:asciiTheme="minorEastAsia" w:hAnsiTheme="minorEastAsia" w:cs="Times New Roman"/>
          <w:b/>
          <w:kern w:val="0"/>
          <w:sz w:val="24"/>
          <w:szCs w:val="24"/>
        </w:rPr>
      </w:pPr>
      <w:r w:rsidRPr="00F43898">
        <w:rPr>
          <w:rFonts w:asciiTheme="minorEastAsia" w:hAnsiTheme="minorEastAsia" w:cs="Times New Roman" w:hint="eastAsia"/>
          <w:b/>
          <w:kern w:val="0"/>
          <w:sz w:val="24"/>
          <w:szCs w:val="24"/>
        </w:rPr>
        <w:t>1</w:t>
      </w:r>
      <w:r w:rsidR="008531DA">
        <w:rPr>
          <w:rFonts w:asciiTheme="minorEastAsia" w:hAnsiTheme="minorEastAsia" w:cs="Times New Roman" w:hint="eastAsia"/>
          <w:b/>
          <w:kern w:val="0"/>
          <w:sz w:val="24"/>
          <w:szCs w:val="24"/>
        </w:rPr>
        <w:t>．</w:t>
      </w:r>
      <w:r w:rsidR="00926E19" w:rsidRPr="00F43898">
        <w:rPr>
          <w:rFonts w:asciiTheme="minorEastAsia" w:hAnsiTheme="minorEastAsia" w:cs="Times New Roman"/>
          <w:b/>
          <w:kern w:val="0"/>
          <w:sz w:val="24"/>
          <w:szCs w:val="24"/>
        </w:rPr>
        <w:t>积极组织全国会议的</w:t>
      </w:r>
      <w:r w:rsidR="00195810" w:rsidRPr="00F43898">
        <w:rPr>
          <w:rFonts w:asciiTheme="minorEastAsia" w:hAnsiTheme="minorEastAsia" w:cs="Times New Roman"/>
          <w:b/>
          <w:kern w:val="0"/>
          <w:sz w:val="24"/>
          <w:szCs w:val="24"/>
        </w:rPr>
        <w:t>PET</w:t>
      </w:r>
      <w:r w:rsidR="00926E19" w:rsidRPr="00F43898">
        <w:rPr>
          <w:rFonts w:asciiTheme="minorEastAsia" w:hAnsiTheme="minorEastAsia" w:cs="Times New Roman"/>
          <w:b/>
          <w:kern w:val="0"/>
          <w:sz w:val="24"/>
          <w:szCs w:val="24"/>
        </w:rPr>
        <w:t>专题和转化医学专题学术活动</w:t>
      </w:r>
    </w:p>
    <w:p w:rsidR="00195810" w:rsidRDefault="00195810" w:rsidP="00B07124">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926E19">
        <w:rPr>
          <w:rFonts w:asciiTheme="minorEastAsia" w:hAnsiTheme="minorEastAsia" w:cs="Times New Roman"/>
          <w:kern w:val="0"/>
          <w:sz w:val="24"/>
          <w:szCs w:val="24"/>
        </w:rPr>
        <w:t>按照核医学分会的总体布置安排，</w:t>
      </w:r>
      <w:r>
        <w:rPr>
          <w:rFonts w:asciiTheme="minorEastAsia" w:hAnsiTheme="minorEastAsia" w:cs="Times New Roman"/>
          <w:kern w:val="0"/>
          <w:sz w:val="24"/>
          <w:szCs w:val="24"/>
        </w:rPr>
        <w:t>PET</w:t>
      </w:r>
      <w:r w:rsidRPr="00926E19">
        <w:rPr>
          <w:rFonts w:asciiTheme="minorEastAsia" w:hAnsiTheme="minorEastAsia" w:cs="Times New Roman"/>
          <w:kern w:val="0"/>
          <w:sz w:val="24"/>
          <w:szCs w:val="24"/>
        </w:rPr>
        <w:t>学组积极参与</w:t>
      </w:r>
      <w:r w:rsidR="008531DA">
        <w:rPr>
          <w:rFonts w:asciiTheme="minorEastAsia" w:hAnsiTheme="minorEastAsia" w:cs="Times New Roman" w:hint="eastAsia"/>
          <w:kern w:val="0"/>
          <w:sz w:val="24"/>
          <w:szCs w:val="24"/>
        </w:rPr>
        <w:t>2020</w:t>
      </w:r>
      <w:r w:rsidRPr="00926E19">
        <w:rPr>
          <w:rFonts w:asciiTheme="minorEastAsia" w:hAnsiTheme="minorEastAsia" w:cs="Times New Roman"/>
          <w:kern w:val="0"/>
          <w:sz w:val="24"/>
          <w:szCs w:val="24"/>
        </w:rPr>
        <w:t>年</w:t>
      </w:r>
      <w:r>
        <w:rPr>
          <w:rFonts w:asciiTheme="minorEastAsia" w:hAnsiTheme="minorEastAsia" w:cs="Times New Roman" w:hint="eastAsia"/>
          <w:kern w:val="0"/>
          <w:sz w:val="24"/>
          <w:szCs w:val="24"/>
        </w:rPr>
        <w:t>9</w:t>
      </w:r>
      <w:r w:rsidRPr="00926E19">
        <w:rPr>
          <w:rFonts w:asciiTheme="minorEastAsia" w:hAnsiTheme="minorEastAsia" w:cs="Times New Roman"/>
          <w:kern w:val="0"/>
          <w:sz w:val="24"/>
          <w:szCs w:val="24"/>
        </w:rPr>
        <w:t>月全国年会的</w:t>
      </w:r>
      <w:r>
        <w:rPr>
          <w:rFonts w:asciiTheme="minorEastAsia" w:hAnsiTheme="minorEastAsia" w:cs="Times New Roman"/>
          <w:kern w:val="0"/>
          <w:sz w:val="24"/>
          <w:szCs w:val="24"/>
        </w:rPr>
        <w:t>PET</w:t>
      </w:r>
      <w:r>
        <w:rPr>
          <w:rFonts w:asciiTheme="minorEastAsia" w:hAnsiTheme="minorEastAsia" w:cs="Times New Roman" w:hint="eastAsia"/>
          <w:kern w:val="0"/>
          <w:sz w:val="24"/>
          <w:szCs w:val="24"/>
        </w:rPr>
        <w:t>肿瘤</w:t>
      </w:r>
      <w:r w:rsidRPr="00926E19">
        <w:rPr>
          <w:rFonts w:asciiTheme="minorEastAsia" w:hAnsiTheme="minorEastAsia" w:cs="Times New Roman"/>
          <w:kern w:val="0"/>
          <w:sz w:val="24"/>
          <w:szCs w:val="24"/>
        </w:rPr>
        <w:t>专题和转化医学专题学术单元的组织工作，按时优质完成全国会议投稿（</w:t>
      </w:r>
      <w:r>
        <w:rPr>
          <w:rFonts w:asciiTheme="minorEastAsia" w:hAnsiTheme="minorEastAsia" w:cs="Times New Roman"/>
          <w:kern w:val="0"/>
          <w:sz w:val="24"/>
          <w:szCs w:val="24"/>
        </w:rPr>
        <w:t>PET</w:t>
      </w:r>
      <w:r w:rsidRPr="00926E19">
        <w:rPr>
          <w:rFonts w:asciiTheme="minorEastAsia" w:hAnsiTheme="minorEastAsia" w:cs="Times New Roman"/>
          <w:kern w:val="0"/>
          <w:sz w:val="24"/>
          <w:szCs w:val="24"/>
        </w:rPr>
        <w:t>与肿瘤部分、转化医学专题）的审稿、筛选和录用工作，圆满完成PET</w:t>
      </w:r>
      <w:r>
        <w:rPr>
          <w:rFonts w:asciiTheme="minorEastAsia" w:hAnsiTheme="minorEastAsia" w:cs="Times New Roman" w:hint="eastAsia"/>
          <w:kern w:val="0"/>
          <w:sz w:val="24"/>
          <w:szCs w:val="24"/>
        </w:rPr>
        <w:t>肿瘤</w:t>
      </w:r>
      <w:r w:rsidRPr="00926E19">
        <w:rPr>
          <w:rFonts w:asciiTheme="minorEastAsia" w:hAnsiTheme="minorEastAsia" w:cs="Times New Roman"/>
          <w:kern w:val="0"/>
          <w:sz w:val="24"/>
          <w:szCs w:val="24"/>
        </w:rPr>
        <w:t>专题</w:t>
      </w:r>
      <w:r>
        <w:rPr>
          <w:rFonts w:asciiTheme="minorEastAsia" w:hAnsiTheme="minorEastAsia" w:cs="Times New Roman" w:hint="eastAsia"/>
          <w:kern w:val="0"/>
          <w:sz w:val="24"/>
          <w:szCs w:val="24"/>
        </w:rPr>
        <w:t>全天</w:t>
      </w:r>
      <w:r w:rsidR="003E16FE">
        <w:rPr>
          <w:rFonts w:asciiTheme="minorEastAsia" w:hAnsiTheme="minorEastAsia" w:cs="Times New Roman" w:hint="eastAsia"/>
          <w:kern w:val="0"/>
          <w:sz w:val="24"/>
          <w:szCs w:val="24"/>
        </w:rPr>
        <w:t>二个</w:t>
      </w:r>
      <w:r w:rsidRPr="00926E19">
        <w:rPr>
          <w:rFonts w:asciiTheme="minorEastAsia" w:hAnsiTheme="minorEastAsia" w:cs="Times New Roman"/>
          <w:kern w:val="0"/>
          <w:sz w:val="24"/>
          <w:szCs w:val="24"/>
        </w:rPr>
        <w:t>学术单元和转化医学专题学术单元的组织与安排</w:t>
      </w:r>
      <w:r w:rsidR="00A1674A">
        <w:rPr>
          <w:rFonts w:asciiTheme="minorEastAsia" w:hAnsiTheme="minorEastAsia" w:cs="Times New Roman" w:hint="eastAsia"/>
          <w:kern w:val="0"/>
          <w:sz w:val="24"/>
          <w:szCs w:val="24"/>
        </w:rPr>
        <w:t>工作</w:t>
      </w:r>
      <w:r>
        <w:rPr>
          <w:rFonts w:asciiTheme="minorEastAsia" w:hAnsiTheme="minorEastAsia" w:cs="Times New Roman" w:hint="eastAsia"/>
          <w:kern w:val="0"/>
          <w:sz w:val="24"/>
          <w:szCs w:val="24"/>
        </w:rPr>
        <w:t>。</w:t>
      </w:r>
    </w:p>
    <w:p w:rsidR="00926E19" w:rsidRPr="00F43898" w:rsidRDefault="00B07124" w:rsidP="00F43898">
      <w:pPr>
        <w:autoSpaceDE w:val="0"/>
        <w:autoSpaceDN w:val="0"/>
        <w:adjustRightInd w:val="0"/>
        <w:spacing w:line="360" w:lineRule="auto"/>
        <w:ind w:firstLineChars="200" w:firstLine="482"/>
        <w:jc w:val="left"/>
        <w:rPr>
          <w:rFonts w:asciiTheme="minorEastAsia" w:hAnsiTheme="minorEastAsia" w:cs="Times New Roman"/>
          <w:b/>
          <w:kern w:val="0"/>
          <w:sz w:val="24"/>
          <w:szCs w:val="24"/>
        </w:rPr>
      </w:pPr>
      <w:r w:rsidRPr="00F43898">
        <w:rPr>
          <w:rFonts w:asciiTheme="minorEastAsia" w:hAnsiTheme="minorEastAsia" w:cs="Times New Roman" w:hint="eastAsia"/>
          <w:b/>
          <w:kern w:val="0"/>
          <w:sz w:val="24"/>
          <w:szCs w:val="24"/>
        </w:rPr>
        <w:t>2</w:t>
      </w:r>
      <w:r w:rsidR="008531DA">
        <w:rPr>
          <w:rFonts w:asciiTheme="minorEastAsia" w:hAnsiTheme="minorEastAsia" w:cs="Times New Roman" w:hint="eastAsia"/>
          <w:b/>
          <w:kern w:val="0"/>
          <w:sz w:val="24"/>
          <w:szCs w:val="24"/>
        </w:rPr>
        <w:t>．</w:t>
      </w:r>
      <w:r w:rsidR="00196682" w:rsidRPr="00F43898">
        <w:rPr>
          <w:rFonts w:asciiTheme="minorEastAsia" w:hAnsiTheme="minorEastAsia" w:cs="Times New Roman"/>
          <w:b/>
          <w:kern w:val="0"/>
          <w:sz w:val="24"/>
          <w:szCs w:val="24"/>
        </w:rPr>
        <w:t>PET/CT</w:t>
      </w:r>
      <w:r w:rsidR="00926E19" w:rsidRPr="00F43898">
        <w:rPr>
          <w:rFonts w:asciiTheme="minorEastAsia" w:hAnsiTheme="minorEastAsia" w:cs="Times New Roman"/>
          <w:b/>
          <w:kern w:val="0"/>
          <w:sz w:val="24"/>
          <w:szCs w:val="24"/>
        </w:rPr>
        <w:t>和PET/MR</w:t>
      </w:r>
      <w:r w:rsidR="00196682" w:rsidRPr="00F43898">
        <w:rPr>
          <w:rFonts w:asciiTheme="minorEastAsia" w:hAnsiTheme="minorEastAsia" w:cs="Times New Roman" w:hint="eastAsia"/>
          <w:b/>
          <w:kern w:val="0"/>
          <w:sz w:val="24"/>
          <w:szCs w:val="24"/>
        </w:rPr>
        <w:t>临床应用规范</w:t>
      </w:r>
      <w:r w:rsidR="00926E19" w:rsidRPr="00F43898">
        <w:rPr>
          <w:rFonts w:asciiTheme="minorEastAsia" w:hAnsiTheme="minorEastAsia" w:cs="Times New Roman"/>
          <w:b/>
          <w:kern w:val="0"/>
          <w:sz w:val="24"/>
          <w:szCs w:val="24"/>
        </w:rPr>
        <w:t>的专家共识</w:t>
      </w:r>
      <w:r w:rsidR="00196682" w:rsidRPr="00F43898">
        <w:rPr>
          <w:rFonts w:asciiTheme="minorEastAsia" w:hAnsiTheme="minorEastAsia" w:cs="Times New Roman" w:hint="eastAsia"/>
          <w:b/>
          <w:kern w:val="0"/>
          <w:sz w:val="24"/>
          <w:szCs w:val="24"/>
        </w:rPr>
        <w:t>和指南</w:t>
      </w:r>
      <w:r w:rsidR="00196682" w:rsidRPr="00F43898">
        <w:rPr>
          <w:rFonts w:asciiTheme="minorEastAsia" w:hAnsiTheme="minorEastAsia" w:cs="Times New Roman"/>
          <w:b/>
          <w:kern w:val="0"/>
          <w:sz w:val="24"/>
          <w:szCs w:val="24"/>
        </w:rPr>
        <w:t>编写工作</w:t>
      </w:r>
      <w:r w:rsidR="008531DA">
        <w:rPr>
          <w:rFonts w:asciiTheme="minorEastAsia" w:hAnsiTheme="minorEastAsia" w:cs="Times New Roman" w:hint="eastAsia"/>
          <w:b/>
          <w:kern w:val="0"/>
          <w:sz w:val="24"/>
          <w:szCs w:val="24"/>
        </w:rPr>
        <w:t>取得突破</w:t>
      </w:r>
    </w:p>
    <w:p w:rsidR="00DB6DCA" w:rsidRDefault="004335A4" w:rsidP="00B07124">
      <w:pPr>
        <w:autoSpaceDE w:val="0"/>
        <w:autoSpaceDN w:val="0"/>
        <w:adjustRightInd w:val="0"/>
        <w:spacing w:line="360" w:lineRule="auto"/>
        <w:ind w:firstLineChars="150" w:firstLine="360"/>
        <w:jc w:val="left"/>
        <w:rPr>
          <w:rFonts w:asciiTheme="minorEastAsia" w:hAnsiTheme="minorEastAsia" w:cs="Times New Roman" w:hint="eastAsia"/>
          <w:kern w:val="0"/>
          <w:sz w:val="24"/>
          <w:szCs w:val="24"/>
        </w:rPr>
      </w:pPr>
      <w:r w:rsidRPr="00926E19">
        <w:rPr>
          <w:rFonts w:asciiTheme="minorEastAsia" w:hAnsiTheme="minorEastAsia" w:cs="Times New Roman"/>
          <w:kern w:val="0"/>
          <w:sz w:val="24"/>
          <w:szCs w:val="24"/>
        </w:rPr>
        <w:t>在中华医学会核医学分会的领导下，PET学组积极</w:t>
      </w:r>
      <w:r>
        <w:rPr>
          <w:rFonts w:asciiTheme="minorEastAsia" w:hAnsiTheme="minorEastAsia" w:cs="Times New Roman"/>
          <w:kern w:val="0"/>
          <w:sz w:val="24"/>
          <w:szCs w:val="24"/>
        </w:rPr>
        <w:t>开展PET/CT</w:t>
      </w:r>
      <w:r w:rsidRPr="00926E19">
        <w:rPr>
          <w:rFonts w:asciiTheme="minorEastAsia" w:hAnsiTheme="minorEastAsia" w:cs="Times New Roman"/>
          <w:kern w:val="0"/>
          <w:sz w:val="24"/>
          <w:szCs w:val="24"/>
        </w:rPr>
        <w:t>和PET/MR</w:t>
      </w:r>
      <w:r>
        <w:rPr>
          <w:rFonts w:asciiTheme="minorEastAsia" w:hAnsiTheme="minorEastAsia" w:cs="Times New Roman" w:hint="eastAsia"/>
          <w:kern w:val="0"/>
          <w:sz w:val="24"/>
          <w:szCs w:val="24"/>
        </w:rPr>
        <w:t>临床应用</w:t>
      </w:r>
      <w:r w:rsidRPr="00DB6DCA">
        <w:rPr>
          <w:rFonts w:asciiTheme="minorEastAsia" w:hAnsiTheme="minorEastAsia" w:cs="Times New Roman" w:hint="eastAsia"/>
          <w:kern w:val="0"/>
          <w:sz w:val="24"/>
          <w:szCs w:val="24"/>
        </w:rPr>
        <w:t>规范</w:t>
      </w:r>
      <w:r w:rsidRPr="00DB6DCA">
        <w:rPr>
          <w:rFonts w:asciiTheme="minorEastAsia" w:hAnsiTheme="minorEastAsia" w:cs="Times New Roman"/>
          <w:kern w:val="0"/>
          <w:sz w:val="24"/>
          <w:szCs w:val="24"/>
        </w:rPr>
        <w:t>的专家共识</w:t>
      </w:r>
      <w:r w:rsidRPr="00DB6DCA">
        <w:rPr>
          <w:rFonts w:asciiTheme="minorEastAsia" w:hAnsiTheme="minorEastAsia" w:cs="Times New Roman" w:hint="eastAsia"/>
          <w:kern w:val="0"/>
          <w:sz w:val="24"/>
          <w:szCs w:val="24"/>
        </w:rPr>
        <w:t>和指南</w:t>
      </w:r>
      <w:r w:rsidRPr="00DB6DCA">
        <w:rPr>
          <w:rFonts w:asciiTheme="minorEastAsia" w:hAnsiTheme="minorEastAsia" w:cs="Times New Roman"/>
          <w:kern w:val="0"/>
          <w:sz w:val="24"/>
          <w:szCs w:val="24"/>
        </w:rPr>
        <w:t>编写工作</w:t>
      </w:r>
      <w:r w:rsidR="00DB6DCA">
        <w:rPr>
          <w:rFonts w:asciiTheme="minorEastAsia" w:hAnsiTheme="minorEastAsia" w:cs="Times New Roman" w:hint="eastAsia"/>
          <w:kern w:val="0"/>
          <w:sz w:val="24"/>
          <w:szCs w:val="24"/>
        </w:rPr>
        <w:t>，</w:t>
      </w:r>
      <w:r w:rsidR="008531DA" w:rsidRPr="00DB6DCA">
        <w:rPr>
          <w:rFonts w:asciiTheme="minorEastAsia" w:hAnsiTheme="minorEastAsia" w:cs="Times New Roman" w:hint="eastAsia"/>
          <w:kern w:val="0"/>
          <w:sz w:val="24"/>
          <w:szCs w:val="24"/>
        </w:rPr>
        <w:t>尤其是以</w:t>
      </w:r>
      <w:r w:rsidR="008531DA" w:rsidRPr="00DB6DCA">
        <w:rPr>
          <w:rFonts w:asciiTheme="minorEastAsia" w:hAnsiTheme="minorEastAsia" w:cs="Times New Roman"/>
          <w:kern w:val="0"/>
          <w:sz w:val="24"/>
          <w:szCs w:val="24"/>
        </w:rPr>
        <w:t>中华医学会核医学分会PET学组</w:t>
      </w:r>
      <w:r w:rsidR="008531DA" w:rsidRPr="00DB6DCA">
        <w:rPr>
          <w:rFonts w:asciiTheme="minorEastAsia" w:hAnsiTheme="minorEastAsia" w:cs="Times New Roman" w:hint="eastAsia"/>
          <w:kern w:val="0"/>
          <w:sz w:val="24"/>
          <w:szCs w:val="24"/>
        </w:rPr>
        <w:t>署名</w:t>
      </w:r>
      <w:r w:rsidR="00DB6DCA">
        <w:rPr>
          <w:rFonts w:asciiTheme="minorEastAsia" w:hAnsiTheme="minorEastAsia" w:cs="Times New Roman" w:hint="eastAsia"/>
          <w:kern w:val="0"/>
          <w:sz w:val="24"/>
          <w:szCs w:val="24"/>
        </w:rPr>
        <w:t>作者单位</w:t>
      </w:r>
      <w:r w:rsidR="008531DA" w:rsidRPr="00DB6DCA">
        <w:rPr>
          <w:rFonts w:asciiTheme="minorEastAsia" w:hAnsiTheme="minorEastAsia" w:cs="Times New Roman" w:hint="eastAsia"/>
          <w:kern w:val="0"/>
          <w:sz w:val="24"/>
          <w:szCs w:val="24"/>
        </w:rPr>
        <w:t>的</w:t>
      </w:r>
      <w:bookmarkStart w:id="0" w:name="_Hlk42242164"/>
      <w:r w:rsidR="00DB6DCA">
        <w:rPr>
          <w:rFonts w:asciiTheme="minorEastAsia" w:hAnsiTheme="minorEastAsia" w:cs="Times New Roman" w:hint="eastAsia"/>
          <w:kern w:val="0"/>
          <w:sz w:val="24"/>
          <w:szCs w:val="24"/>
        </w:rPr>
        <w:t>《</w:t>
      </w:r>
      <w:r w:rsidR="00DB6DCA" w:rsidRPr="00DB6DCA">
        <w:rPr>
          <w:rFonts w:ascii="Times New Roman" w:eastAsia="宋体" w:hAnsi="Times New Roman" w:hint="eastAsia"/>
          <w:bCs/>
          <w:sz w:val="24"/>
          <w:szCs w:val="24"/>
        </w:rPr>
        <w:t>肿瘤免疫检查点抑制剂治疗</w:t>
      </w:r>
      <w:r w:rsidR="00DB6DCA" w:rsidRPr="00DB6DCA">
        <w:rPr>
          <w:rFonts w:ascii="Times New Roman" w:eastAsia="宋体" w:hAnsi="Times New Roman"/>
          <w:bCs/>
          <w:sz w:val="24"/>
          <w:szCs w:val="24"/>
        </w:rPr>
        <w:t>PET/CT</w:t>
      </w:r>
      <w:r w:rsidR="00DB6DCA" w:rsidRPr="00DB6DCA">
        <w:rPr>
          <w:rFonts w:ascii="Times New Roman" w:eastAsia="宋体" w:hAnsi="Times New Roman" w:hint="eastAsia"/>
          <w:bCs/>
          <w:sz w:val="24"/>
          <w:szCs w:val="24"/>
        </w:rPr>
        <w:t>评价专家共识（</w:t>
      </w:r>
      <w:r w:rsidR="00DB6DCA" w:rsidRPr="00DB6DCA">
        <w:rPr>
          <w:rFonts w:ascii="Times New Roman" w:eastAsia="宋体" w:hAnsi="Times New Roman" w:hint="eastAsia"/>
          <w:bCs/>
          <w:sz w:val="24"/>
          <w:szCs w:val="24"/>
        </w:rPr>
        <w:t>2020</w:t>
      </w:r>
      <w:r w:rsidR="00DB6DCA" w:rsidRPr="00DB6DCA">
        <w:rPr>
          <w:rFonts w:ascii="Times New Roman" w:eastAsia="宋体" w:hAnsi="Times New Roman" w:hint="eastAsia"/>
          <w:bCs/>
          <w:sz w:val="24"/>
          <w:szCs w:val="24"/>
        </w:rPr>
        <w:t>版）</w:t>
      </w:r>
      <w:bookmarkEnd w:id="0"/>
      <w:r w:rsidR="00DB6DCA">
        <w:rPr>
          <w:rFonts w:asciiTheme="minorEastAsia" w:hAnsiTheme="minorEastAsia" w:cs="Times New Roman" w:hint="eastAsia"/>
          <w:kern w:val="0"/>
          <w:sz w:val="24"/>
          <w:szCs w:val="24"/>
        </w:rPr>
        <w:t>》取得突破，</w:t>
      </w:r>
      <w:r w:rsidR="00DB6DCA" w:rsidRPr="00295D50">
        <w:rPr>
          <w:rFonts w:ascii="Times New Roman" w:eastAsia="宋体" w:hAnsi="Times New Roman" w:hint="eastAsia"/>
          <w:kern w:val="24"/>
          <w:sz w:val="24"/>
        </w:rPr>
        <w:t>国家癌症中心</w:t>
      </w:r>
      <w:r w:rsidR="00DB6DCA">
        <w:rPr>
          <w:rFonts w:ascii="Times New Roman" w:eastAsia="宋体" w:hAnsi="Times New Roman" w:hint="eastAsia"/>
          <w:kern w:val="24"/>
          <w:sz w:val="24"/>
        </w:rPr>
        <w:t>、</w:t>
      </w:r>
      <w:r w:rsidR="00DB6DCA" w:rsidRPr="00295D50">
        <w:rPr>
          <w:rFonts w:ascii="Times New Roman" w:eastAsia="宋体" w:hAnsi="Times New Roman" w:hint="eastAsia"/>
          <w:kern w:val="24"/>
          <w:sz w:val="24"/>
        </w:rPr>
        <w:t>中国医学科学院北京协和医学院肿瘤医院赫捷</w:t>
      </w:r>
      <w:r w:rsidR="00DB6DCA">
        <w:rPr>
          <w:rFonts w:ascii="Times New Roman" w:eastAsia="宋体" w:hAnsi="Times New Roman" w:hint="eastAsia"/>
          <w:kern w:val="24"/>
          <w:sz w:val="24"/>
        </w:rPr>
        <w:t>院士作为</w:t>
      </w:r>
      <w:r w:rsidR="00DB6DCA" w:rsidRPr="00DB6DCA">
        <w:rPr>
          <w:rFonts w:ascii="Times New Roman" w:eastAsia="宋体" w:hAnsi="Times New Roman" w:hint="eastAsia"/>
          <w:bCs/>
          <w:kern w:val="24"/>
          <w:sz w:val="24"/>
        </w:rPr>
        <w:t>顾问</w:t>
      </w:r>
      <w:r w:rsidR="00DB6DCA">
        <w:rPr>
          <w:rFonts w:ascii="Times New Roman" w:eastAsia="宋体" w:hAnsi="Times New Roman" w:hint="eastAsia"/>
          <w:bCs/>
          <w:kern w:val="24"/>
          <w:sz w:val="24"/>
        </w:rPr>
        <w:t>，将于</w:t>
      </w:r>
      <w:r w:rsidR="00DB6DCA">
        <w:rPr>
          <w:rFonts w:ascii="Times New Roman" w:eastAsia="宋体" w:hAnsi="Times New Roman" w:hint="eastAsia"/>
          <w:bCs/>
          <w:kern w:val="24"/>
          <w:sz w:val="24"/>
        </w:rPr>
        <w:t>2020</w:t>
      </w:r>
      <w:r w:rsidR="00DB6DCA">
        <w:rPr>
          <w:rFonts w:ascii="Times New Roman" w:eastAsia="宋体" w:hAnsi="Times New Roman" w:hint="eastAsia"/>
          <w:bCs/>
          <w:kern w:val="24"/>
          <w:sz w:val="24"/>
        </w:rPr>
        <w:t>年</w:t>
      </w:r>
      <w:r w:rsidR="00DB6DCA">
        <w:rPr>
          <w:rFonts w:ascii="Times New Roman" w:eastAsia="宋体" w:hAnsi="Times New Roman" w:hint="eastAsia"/>
          <w:bCs/>
          <w:kern w:val="24"/>
          <w:sz w:val="24"/>
        </w:rPr>
        <w:t>9</w:t>
      </w:r>
      <w:r w:rsidR="00DB6DCA">
        <w:rPr>
          <w:rFonts w:ascii="Times New Roman" w:eastAsia="宋体" w:hAnsi="Times New Roman" w:hint="eastAsia"/>
          <w:bCs/>
          <w:kern w:val="24"/>
          <w:sz w:val="24"/>
        </w:rPr>
        <w:t>月在《中华肿瘤杂志》发表，对推动</w:t>
      </w:r>
      <w:r w:rsidR="00DB6DCA">
        <w:rPr>
          <w:rFonts w:ascii="Times New Roman" w:eastAsia="宋体" w:hAnsi="Times New Roman" w:hint="eastAsia"/>
          <w:bCs/>
          <w:kern w:val="24"/>
          <w:sz w:val="24"/>
        </w:rPr>
        <w:t>PET/CT</w:t>
      </w:r>
      <w:r w:rsidR="00DB6DCA">
        <w:rPr>
          <w:rFonts w:ascii="Times New Roman" w:eastAsia="宋体" w:hAnsi="Times New Roman" w:hint="eastAsia"/>
          <w:sz w:val="24"/>
          <w:szCs w:val="24"/>
        </w:rPr>
        <w:t>在</w:t>
      </w:r>
      <w:r w:rsidR="00DB6DCA">
        <w:rPr>
          <w:rFonts w:ascii="Times New Roman" w:eastAsia="宋体" w:hAnsi="Times New Roman" w:hint="eastAsia"/>
          <w:kern w:val="24"/>
          <w:sz w:val="24"/>
        </w:rPr>
        <w:t>肿瘤</w:t>
      </w:r>
      <w:r w:rsidR="00DB6DCA">
        <w:rPr>
          <w:rFonts w:ascii="Times New Roman" w:eastAsia="宋体" w:hAnsi="Times New Roman" w:hint="eastAsia"/>
          <w:sz w:val="24"/>
          <w:szCs w:val="24"/>
        </w:rPr>
        <w:t>合理、规范应用</w:t>
      </w:r>
      <w:r w:rsidR="00DB6DCA">
        <w:rPr>
          <w:rFonts w:ascii="Times New Roman" w:eastAsia="宋体" w:hAnsi="Times New Roman" w:hint="eastAsia"/>
          <w:sz w:val="24"/>
          <w:szCs w:val="24"/>
        </w:rPr>
        <w:t>将取得积极引领作用</w:t>
      </w:r>
      <w:r w:rsidR="00DB6DCA">
        <w:rPr>
          <w:rFonts w:ascii="Times New Roman" w:eastAsia="宋体" w:hAnsi="Times New Roman" w:hint="eastAsia"/>
          <w:sz w:val="24"/>
          <w:szCs w:val="24"/>
        </w:rPr>
        <w:t>。</w:t>
      </w:r>
    </w:p>
    <w:p w:rsidR="00277AFC" w:rsidRDefault="00DB6DCA" w:rsidP="00B07124">
      <w:pPr>
        <w:autoSpaceDE w:val="0"/>
        <w:autoSpaceDN w:val="0"/>
        <w:adjustRightInd w:val="0"/>
        <w:spacing w:line="360" w:lineRule="auto"/>
        <w:ind w:firstLineChars="150" w:firstLine="36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已发表或即将发表</w:t>
      </w:r>
      <w:r w:rsidR="004335A4">
        <w:rPr>
          <w:rFonts w:asciiTheme="minorEastAsia" w:hAnsiTheme="minorEastAsia" w:cs="Times New Roman" w:hint="eastAsia"/>
          <w:kern w:val="0"/>
          <w:sz w:val="24"/>
          <w:szCs w:val="24"/>
        </w:rPr>
        <w:t>的</w:t>
      </w:r>
      <w:r>
        <w:rPr>
          <w:rFonts w:asciiTheme="minorEastAsia" w:hAnsiTheme="minorEastAsia" w:cs="Times New Roman" w:hint="eastAsia"/>
          <w:kern w:val="0"/>
          <w:sz w:val="24"/>
          <w:szCs w:val="24"/>
        </w:rPr>
        <w:t>相关</w:t>
      </w:r>
      <w:r w:rsidR="004335A4" w:rsidRPr="00926E19">
        <w:rPr>
          <w:rFonts w:asciiTheme="minorEastAsia" w:hAnsiTheme="minorEastAsia" w:cs="Times New Roman"/>
          <w:kern w:val="0"/>
          <w:sz w:val="24"/>
          <w:szCs w:val="24"/>
        </w:rPr>
        <w:t>专家共识</w:t>
      </w:r>
      <w:r w:rsidR="004335A4">
        <w:rPr>
          <w:rFonts w:asciiTheme="minorEastAsia" w:hAnsiTheme="minorEastAsia" w:cs="Times New Roman" w:hint="eastAsia"/>
          <w:kern w:val="0"/>
          <w:sz w:val="24"/>
          <w:szCs w:val="24"/>
        </w:rPr>
        <w:t>和指南有：</w:t>
      </w:r>
    </w:p>
    <w:p w:rsidR="00DB6DCA" w:rsidRDefault="004335A4" w:rsidP="00B07124">
      <w:pPr>
        <w:autoSpaceDE w:val="0"/>
        <w:autoSpaceDN w:val="0"/>
        <w:adjustRightInd w:val="0"/>
        <w:spacing w:line="360" w:lineRule="auto"/>
        <w:ind w:firstLineChars="150" w:firstLine="360"/>
        <w:jc w:val="left"/>
        <w:rPr>
          <w:rFonts w:asciiTheme="minorEastAsia" w:hAnsiTheme="minorEastAsia" w:cs="Times New Roman" w:hint="eastAsia"/>
          <w:kern w:val="0"/>
          <w:sz w:val="24"/>
          <w:szCs w:val="24"/>
        </w:rPr>
      </w:pPr>
      <w:r>
        <w:rPr>
          <w:rFonts w:asciiTheme="minorEastAsia" w:hAnsiTheme="minorEastAsia" w:cs="Times New Roman" w:hint="eastAsia"/>
          <w:kern w:val="0"/>
          <w:sz w:val="24"/>
          <w:szCs w:val="24"/>
        </w:rPr>
        <w:t>（1）</w:t>
      </w:r>
      <w:r w:rsidR="00DB6DCA" w:rsidRPr="00DB6DCA">
        <w:rPr>
          <w:rFonts w:ascii="Times New Roman" w:eastAsia="宋体" w:hAnsi="Times New Roman" w:hint="eastAsia"/>
          <w:bCs/>
          <w:sz w:val="24"/>
          <w:szCs w:val="24"/>
        </w:rPr>
        <w:t>肿瘤免疫检查点抑制剂治疗</w:t>
      </w:r>
      <w:r w:rsidR="00DB6DCA" w:rsidRPr="00DB6DCA">
        <w:rPr>
          <w:rFonts w:ascii="Times New Roman" w:eastAsia="宋体" w:hAnsi="Times New Roman"/>
          <w:bCs/>
          <w:sz w:val="24"/>
          <w:szCs w:val="24"/>
        </w:rPr>
        <w:t>PET/CT</w:t>
      </w:r>
      <w:r w:rsidR="00DB6DCA" w:rsidRPr="00DB6DCA">
        <w:rPr>
          <w:rFonts w:ascii="Times New Roman" w:eastAsia="宋体" w:hAnsi="Times New Roman" w:hint="eastAsia"/>
          <w:bCs/>
          <w:sz w:val="24"/>
          <w:szCs w:val="24"/>
        </w:rPr>
        <w:t>评价专家共识（</w:t>
      </w:r>
      <w:r w:rsidR="00DB6DCA" w:rsidRPr="00DB6DCA">
        <w:rPr>
          <w:rFonts w:ascii="Times New Roman" w:eastAsia="宋体" w:hAnsi="Times New Roman" w:hint="eastAsia"/>
          <w:bCs/>
          <w:sz w:val="24"/>
          <w:szCs w:val="24"/>
        </w:rPr>
        <w:t>2020</w:t>
      </w:r>
      <w:r w:rsidR="00DB6DCA" w:rsidRPr="00DB6DCA">
        <w:rPr>
          <w:rFonts w:ascii="Times New Roman" w:eastAsia="宋体" w:hAnsi="Times New Roman" w:hint="eastAsia"/>
          <w:bCs/>
          <w:sz w:val="24"/>
          <w:szCs w:val="24"/>
        </w:rPr>
        <w:t>版）</w:t>
      </w:r>
      <w:r w:rsidR="00DB6DCA">
        <w:rPr>
          <w:rFonts w:ascii="Times New Roman" w:eastAsia="宋体" w:hAnsi="Times New Roman" w:hint="eastAsia"/>
          <w:bCs/>
          <w:sz w:val="24"/>
          <w:szCs w:val="24"/>
        </w:rPr>
        <w:t>，</w:t>
      </w:r>
      <w:r w:rsidR="00176EE0">
        <w:rPr>
          <w:rFonts w:ascii="Times New Roman" w:eastAsia="宋体" w:hAnsi="Times New Roman" w:hint="eastAsia"/>
          <w:bCs/>
          <w:sz w:val="24"/>
          <w:szCs w:val="24"/>
        </w:rPr>
        <w:t>已接受，预计</w:t>
      </w:r>
      <w:r w:rsidR="00DB6DCA">
        <w:rPr>
          <w:rFonts w:ascii="Times New Roman" w:eastAsia="宋体" w:hAnsi="Times New Roman" w:hint="eastAsia"/>
          <w:bCs/>
          <w:kern w:val="24"/>
          <w:sz w:val="24"/>
        </w:rPr>
        <w:t>2020</w:t>
      </w:r>
      <w:r w:rsidR="00DB6DCA">
        <w:rPr>
          <w:rFonts w:ascii="Times New Roman" w:eastAsia="宋体" w:hAnsi="Times New Roman" w:hint="eastAsia"/>
          <w:bCs/>
          <w:kern w:val="24"/>
          <w:sz w:val="24"/>
        </w:rPr>
        <w:t>年</w:t>
      </w:r>
      <w:r w:rsidR="00DB6DCA">
        <w:rPr>
          <w:rFonts w:ascii="Times New Roman" w:eastAsia="宋体" w:hAnsi="Times New Roman" w:hint="eastAsia"/>
          <w:bCs/>
          <w:kern w:val="24"/>
          <w:sz w:val="24"/>
        </w:rPr>
        <w:t>9</w:t>
      </w:r>
      <w:r w:rsidR="00DB6DCA">
        <w:rPr>
          <w:rFonts w:ascii="Times New Roman" w:eastAsia="宋体" w:hAnsi="Times New Roman" w:hint="eastAsia"/>
          <w:bCs/>
          <w:kern w:val="24"/>
          <w:sz w:val="24"/>
        </w:rPr>
        <w:t>月在《中华肿瘤杂志》发表；</w:t>
      </w:r>
    </w:p>
    <w:p w:rsidR="00DB6DCA" w:rsidRDefault="00DB6DCA" w:rsidP="00DB6DCA">
      <w:pPr>
        <w:autoSpaceDE w:val="0"/>
        <w:autoSpaceDN w:val="0"/>
        <w:adjustRightInd w:val="0"/>
        <w:spacing w:line="360" w:lineRule="auto"/>
        <w:ind w:firstLineChars="150" w:firstLine="360"/>
        <w:jc w:val="left"/>
        <w:rPr>
          <w:rFonts w:ascii="宋体" w:eastAsia="宋体" w:hAnsi="宋体" w:cs="Times New Roman"/>
          <w:sz w:val="24"/>
          <w:szCs w:val="24"/>
        </w:rPr>
      </w:pPr>
      <w:r>
        <w:rPr>
          <w:rFonts w:asciiTheme="minorEastAsia" w:hAnsiTheme="minorEastAsia" w:cs="Times New Roman" w:hint="eastAsia"/>
          <w:kern w:val="0"/>
          <w:sz w:val="24"/>
          <w:szCs w:val="24"/>
        </w:rPr>
        <w:t>（2）</w:t>
      </w:r>
      <w:r w:rsidRPr="004335A4">
        <w:rPr>
          <w:rFonts w:ascii="宋体" w:eastAsia="宋体" w:hAnsi="宋体" w:cs="Times New Roman"/>
          <w:sz w:val="24"/>
          <w:szCs w:val="24"/>
          <w:vertAlign w:val="superscript"/>
        </w:rPr>
        <w:t>68</w:t>
      </w:r>
      <w:r w:rsidRPr="004335A4">
        <w:rPr>
          <w:rFonts w:ascii="宋体" w:eastAsia="宋体" w:hAnsi="宋体" w:cs="Times New Roman"/>
          <w:sz w:val="24"/>
          <w:szCs w:val="24"/>
        </w:rPr>
        <w:t>Ga-DOTA</w:t>
      </w:r>
      <w:r w:rsidRPr="004335A4">
        <w:rPr>
          <w:rFonts w:ascii="宋体" w:eastAsia="宋体" w:hAnsi="宋体" w:cs="Times New Roman" w:hint="eastAsia"/>
          <w:sz w:val="24"/>
          <w:szCs w:val="24"/>
        </w:rPr>
        <w:t>-生长抑素受体</w:t>
      </w:r>
      <w:r w:rsidRPr="004335A4">
        <w:rPr>
          <w:rFonts w:ascii="宋体" w:eastAsia="宋体" w:hAnsi="宋体" w:cs="Times New Roman"/>
          <w:sz w:val="24"/>
          <w:szCs w:val="24"/>
        </w:rPr>
        <w:t>PET/CT神经内分泌肿瘤</w:t>
      </w:r>
      <w:r w:rsidRPr="004335A4">
        <w:rPr>
          <w:rFonts w:ascii="宋体" w:eastAsia="宋体" w:hAnsi="宋体" w:cs="Times New Roman" w:hint="eastAsia"/>
          <w:sz w:val="24"/>
          <w:szCs w:val="24"/>
        </w:rPr>
        <w:t>显像</w:t>
      </w:r>
      <w:r w:rsidRPr="004335A4">
        <w:rPr>
          <w:rFonts w:ascii="宋体" w:eastAsia="宋体" w:hAnsi="宋体" w:cs="Times New Roman"/>
          <w:sz w:val="24"/>
          <w:szCs w:val="24"/>
        </w:rPr>
        <w:t>操作指南</w:t>
      </w:r>
      <w:r>
        <w:rPr>
          <w:rFonts w:ascii="宋体" w:eastAsia="宋体" w:hAnsi="宋体" w:cs="Times New Roman" w:hint="eastAsia"/>
          <w:sz w:val="24"/>
          <w:szCs w:val="24"/>
        </w:rPr>
        <w:t>，</w:t>
      </w:r>
      <w:r w:rsidR="00176EE0">
        <w:rPr>
          <w:rFonts w:ascii="宋体" w:eastAsia="宋体" w:hAnsi="宋体" w:cs="Times New Roman" w:hint="eastAsia"/>
          <w:sz w:val="24"/>
          <w:szCs w:val="24"/>
        </w:rPr>
        <w:t>《中国医学影像杂志》，2019年9月发表；</w:t>
      </w:r>
    </w:p>
    <w:p w:rsidR="00176EE0" w:rsidRDefault="00DB6DCA" w:rsidP="00176EE0">
      <w:pPr>
        <w:autoSpaceDE w:val="0"/>
        <w:autoSpaceDN w:val="0"/>
        <w:adjustRightInd w:val="0"/>
        <w:spacing w:line="360" w:lineRule="auto"/>
        <w:ind w:firstLineChars="150" w:firstLine="360"/>
        <w:jc w:val="left"/>
        <w:rPr>
          <w:rFonts w:ascii="宋体" w:eastAsia="宋体" w:hAnsi="宋体" w:cs="Times New Roman"/>
          <w:sz w:val="24"/>
          <w:szCs w:val="24"/>
        </w:rPr>
      </w:pPr>
      <w:r>
        <w:rPr>
          <w:rFonts w:asciiTheme="minorEastAsia" w:hAnsiTheme="minorEastAsia" w:cs="Times New Roman" w:hint="eastAsia"/>
          <w:kern w:val="0"/>
          <w:sz w:val="24"/>
          <w:szCs w:val="24"/>
        </w:rPr>
        <w:t>（3）</w:t>
      </w:r>
      <w:r w:rsidRPr="004335A4">
        <w:rPr>
          <w:rFonts w:ascii="Times New Roman" w:hAnsi="Times New Roman"/>
          <w:sz w:val="24"/>
          <w:szCs w:val="24"/>
          <w:vertAlign w:val="superscript"/>
        </w:rPr>
        <w:t>68</w:t>
      </w:r>
      <w:r w:rsidRPr="004335A4">
        <w:rPr>
          <w:rFonts w:ascii="Times New Roman" w:hAnsi="Times New Roman"/>
          <w:sz w:val="24"/>
          <w:szCs w:val="24"/>
        </w:rPr>
        <w:t xml:space="preserve">Ga-PSMA </w:t>
      </w:r>
      <w:r w:rsidRPr="004335A4">
        <w:rPr>
          <w:rFonts w:ascii="Times New Roman" w:hAnsi="Times New Roman"/>
          <w:bCs/>
          <w:sz w:val="24"/>
          <w:szCs w:val="24"/>
        </w:rPr>
        <w:t>PET/CT</w:t>
      </w:r>
      <w:r w:rsidRPr="004335A4">
        <w:rPr>
          <w:rFonts w:ascii="Times New Roman" w:hAnsi="Times New Roman"/>
          <w:bCs/>
          <w:sz w:val="24"/>
          <w:szCs w:val="24"/>
        </w:rPr>
        <w:t>前列腺癌显像操作指南</w:t>
      </w:r>
      <w:r>
        <w:rPr>
          <w:rFonts w:ascii="Times New Roman" w:hAnsi="Times New Roman" w:hint="eastAsia"/>
          <w:bCs/>
          <w:sz w:val="24"/>
          <w:szCs w:val="24"/>
        </w:rPr>
        <w:t>；</w:t>
      </w:r>
      <w:r w:rsidR="00176EE0">
        <w:rPr>
          <w:rFonts w:ascii="宋体" w:eastAsia="宋体" w:hAnsi="宋体" w:cs="Times New Roman" w:hint="eastAsia"/>
          <w:sz w:val="24"/>
          <w:szCs w:val="24"/>
        </w:rPr>
        <w:t>《中国医学影像杂志》，2019年10月发表；</w:t>
      </w:r>
    </w:p>
    <w:p w:rsidR="00176EE0" w:rsidRDefault="00176EE0" w:rsidP="00176EE0">
      <w:pPr>
        <w:autoSpaceDE w:val="0"/>
        <w:autoSpaceDN w:val="0"/>
        <w:adjustRightInd w:val="0"/>
        <w:spacing w:line="360" w:lineRule="auto"/>
        <w:ind w:firstLineChars="150" w:firstLine="360"/>
        <w:jc w:val="left"/>
        <w:rPr>
          <w:rFonts w:asciiTheme="minorEastAsia" w:hAnsiTheme="minorEastAsia" w:cs="Times New Roman" w:hint="eastAsia"/>
          <w:kern w:val="0"/>
          <w:sz w:val="24"/>
          <w:szCs w:val="24"/>
        </w:rPr>
      </w:pPr>
      <w:r>
        <w:rPr>
          <w:rFonts w:asciiTheme="minorEastAsia" w:hAnsiTheme="minorEastAsia" w:cs="Times New Roman" w:hint="eastAsia"/>
          <w:kern w:val="0"/>
          <w:sz w:val="24"/>
          <w:szCs w:val="24"/>
        </w:rPr>
        <w:t>（4）</w:t>
      </w:r>
      <w:r w:rsidRPr="004335A4">
        <w:rPr>
          <w:rFonts w:asciiTheme="minorEastAsia" w:hAnsiTheme="minorEastAsia" w:cs="Times New Roman" w:hint="eastAsia"/>
          <w:kern w:val="0"/>
          <w:sz w:val="24"/>
          <w:szCs w:val="24"/>
        </w:rPr>
        <w:t>PET/MR规范化诊断报告书写专家共识</w:t>
      </w:r>
      <w:r w:rsidRPr="00DB6DCA">
        <w:rPr>
          <w:rFonts w:ascii="Times New Roman" w:eastAsia="宋体" w:hAnsi="Times New Roman" w:hint="eastAsia"/>
          <w:bCs/>
          <w:sz w:val="24"/>
          <w:szCs w:val="24"/>
        </w:rPr>
        <w:t>（</w:t>
      </w:r>
      <w:r w:rsidRPr="00DB6DCA">
        <w:rPr>
          <w:rFonts w:ascii="Times New Roman" w:eastAsia="宋体" w:hAnsi="Times New Roman" w:hint="eastAsia"/>
          <w:bCs/>
          <w:sz w:val="24"/>
          <w:szCs w:val="24"/>
        </w:rPr>
        <w:t>2020</w:t>
      </w:r>
      <w:r w:rsidRPr="00DB6DCA">
        <w:rPr>
          <w:rFonts w:ascii="Times New Roman" w:eastAsia="宋体" w:hAnsi="Times New Roman" w:hint="eastAsia"/>
          <w:bCs/>
          <w:sz w:val="24"/>
          <w:szCs w:val="24"/>
        </w:rPr>
        <w:t>版）</w:t>
      </w:r>
      <w:r>
        <w:rPr>
          <w:rFonts w:ascii="Times New Roman" w:eastAsia="宋体" w:hAnsi="Times New Roman" w:hint="eastAsia"/>
          <w:bCs/>
          <w:sz w:val="24"/>
          <w:szCs w:val="24"/>
        </w:rPr>
        <w:t>，</w:t>
      </w:r>
      <w:r>
        <w:rPr>
          <w:rFonts w:ascii="Times New Roman" w:eastAsia="宋体" w:hAnsi="Times New Roman" w:hint="eastAsia"/>
          <w:bCs/>
          <w:kern w:val="24"/>
          <w:sz w:val="24"/>
        </w:rPr>
        <w:t>《中华核医学与分子影像杂志》修稿中；</w:t>
      </w:r>
    </w:p>
    <w:p w:rsidR="00176EE0" w:rsidRPr="00176EE0" w:rsidRDefault="004335A4" w:rsidP="00176EE0">
      <w:pPr>
        <w:autoSpaceDE w:val="0"/>
        <w:autoSpaceDN w:val="0"/>
        <w:adjustRightInd w:val="0"/>
        <w:spacing w:line="360" w:lineRule="auto"/>
        <w:ind w:firstLineChars="150" w:firstLine="36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w:t>
      </w:r>
      <w:r w:rsidR="00176EE0">
        <w:rPr>
          <w:rFonts w:asciiTheme="minorEastAsia" w:hAnsiTheme="minorEastAsia" w:cs="Times New Roman" w:hint="eastAsia"/>
          <w:kern w:val="0"/>
          <w:sz w:val="24"/>
          <w:szCs w:val="24"/>
        </w:rPr>
        <w:t>5</w:t>
      </w:r>
      <w:r>
        <w:rPr>
          <w:rFonts w:asciiTheme="minorEastAsia" w:hAnsiTheme="minorEastAsia" w:cs="Times New Roman" w:hint="eastAsia"/>
          <w:kern w:val="0"/>
          <w:sz w:val="24"/>
          <w:szCs w:val="24"/>
        </w:rPr>
        <w:t>）</w:t>
      </w:r>
      <w:r w:rsidR="00176EE0" w:rsidRPr="00176EE0">
        <w:rPr>
          <w:rFonts w:asciiTheme="minorEastAsia" w:hAnsiTheme="minorEastAsia" w:cs="FZSSK--GBK1-0" w:hint="eastAsia"/>
          <w:kern w:val="0"/>
          <w:sz w:val="24"/>
          <w:szCs w:val="24"/>
        </w:rPr>
        <w:t>骨质疏松的影像学与骨密度诊断专家共识</w:t>
      </w:r>
      <w:r w:rsidR="00176EE0">
        <w:rPr>
          <w:rFonts w:asciiTheme="minorEastAsia" w:hAnsiTheme="minorEastAsia" w:cs="FZSSK--GBK1-0" w:hint="eastAsia"/>
          <w:kern w:val="0"/>
          <w:sz w:val="24"/>
          <w:szCs w:val="24"/>
        </w:rPr>
        <w:t>（通讯作者之一），</w:t>
      </w:r>
      <w:r w:rsidR="00176EE0">
        <w:rPr>
          <w:rFonts w:ascii="Times New Roman" w:eastAsia="宋体" w:hAnsi="Times New Roman" w:hint="eastAsia"/>
          <w:bCs/>
          <w:kern w:val="24"/>
          <w:sz w:val="24"/>
        </w:rPr>
        <w:t>《中华放射</w:t>
      </w:r>
      <w:r w:rsidR="00176EE0">
        <w:rPr>
          <w:rFonts w:ascii="Times New Roman" w:eastAsia="宋体" w:hAnsi="Times New Roman" w:hint="eastAsia"/>
          <w:bCs/>
          <w:kern w:val="24"/>
          <w:sz w:val="24"/>
        </w:rPr>
        <w:lastRenderedPageBreak/>
        <w:t>杂志》和《中华骨科杂志》同步发表（</w:t>
      </w:r>
      <w:r w:rsidR="00176EE0">
        <w:rPr>
          <w:rFonts w:ascii="Times New Roman" w:eastAsia="宋体" w:hAnsi="Times New Roman" w:hint="eastAsia"/>
          <w:bCs/>
          <w:kern w:val="24"/>
          <w:sz w:val="24"/>
        </w:rPr>
        <w:t>2020</w:t>
      </w:r>
      <w:r w:rsidR="00176EE0">
        <w:rPr>
          <w:rFonts w:ascii="Times New Roman" w:eastAsia="宋体" w:hAnsi="Times New Roman" w:hint="eastAsia"/>
          <w:bCs/>
          <w:kern w:val="24"/>
          <w:sz w:val="24"/>
        </w:rPr>
        <w:t>年</w:t>
      </w:r>
      <w:r w:rsidR="00176EE0">
        <w:rPr>
          <w:rFonts w:ascii="Times New Roman" w:eastAsia="宋体" w:hAnsi="Times New Roman" w:hint="eastAsia"/>
          <w:bCs/>
          <w:kern w:val="24"/>
          <w:sz w:val="24"/>
        </w:rPr>
        <w:t>8</w:t>
      </w:r>
      <w:r w:rsidR="00176EE0">
        <w:rPr>
          <w:rFonts w:ascii="Times New Roman" w:eastAsia="宋体" w:hAnsi="Times New Roman" w:hint="eastAsia"/>
          <w:bCs/>
          <w:kern w:val="24"/>
          <w:sz w:val="24"/>
        </w:rPr>
        <w:t>月）。</w:t>
      </w:r>
    </w:p>
    <w:p w:rsidR="00176EE0" w:rsidRDefault="00176EE0" w:rsidP="007A1231">
      <w:pPr>
        <w:autoSpaceDE w:val="0"/>
        <w:autoSpaceDN w:val="0"/>
        <w:adjustRightInd w:val="0"/>
        <w:spacing w:line="360" w:lineRule="auto"/>
        <w:ind w:firstLineChars="150" w:firstLine="360"/>
        <w:rPr>
          <w:rFonts w:asciiTheme="minorEastAsia" w:hAnsiTheme="minorEastAsia" w:cs="Times New Roman"/>
          <w:kern w:val="0"/>
          <w:sz w:val="24"/>
          <w:szCs w:val="24"/>
        </w:rPr>
      </w:pPr>
      <w:r>
        <w:rPr>
          <w:rFonts w:asciiTheme="minorEastAsia" w:hAnsiTheme="minorEastAsia" w:cs="Times New Roman" w:hint="eastAsia"/>
          <w:kern w:val="0"/>
          <w:sz w:val="24"/>
          <w:szCs w:val="24"/>
        </w:rPr>
        <w:t>正在</w:t>
      </w:r>
      <w:r>
        <w:rPr>
          <w:rFonts w:asciiTheme="minorEastAsia" w:hAnsiTheme="minorEastAsia" w:cs="Times New Roman"/>
          <w:kern w:val="0"/>
          <w:sz w:val="24"/>
          <w:szCs w:val="24"/>
        </w:rPr>
        <w:t>编写</w:t>
      </w:r>
      <w:r>
        <w:rPr>
          <w:rFonts w:asciiTheme="minorEastAsia" w:hAnsiTheme="minorEastAsia" w:cs="Times New Roman" w:hint="eastAsia"/>
          <w:kern w:val="0"/>
          <w:sz w:val="24"/>
          <w:szCs w:val="24"/>
        </w:rPr>
        <w:t>的</w:t>
      </w:r>
      <w:r w:rsidRPr="00926E19">
        <w:rPr>
          <w:rFonts w:asciiTheme="minorEastAsia" w:hAnsiTheme="minorEastAsia" w:cs="Times New Roman"/>
          <w:kern w:val="0"/>
          <w:sz w:val="24"/>
          <w:szCs w:val="24"/>
        </w:rPr>
        <w:t>专家共识</w:t>
      </w:r>
      <w:r>
        <w:rPr>
          <w:rFonts w:asciiTheme="minorEastAsia" w:hAnsiTheme="minorEastAsia" w:cs="Times New Roman" w:hint="eastAsia"/>
          <w:kern w:val="0"/>
          <w:sz w:val="24"/>
          <w:szCs w:val="24"/>
        </w:rPr>
        <w:t>和指南有：</w:t>
      </w:r>
      <w:r w:rsidRPr="004335A4">
        <w:rPr>
          <w:rFonts w:asciiTheme="minorEastAsia" w:hAnsiTheme="minorEastAsia" w:cs="Times New Roman" w:hint="eastAsia"/>
          <w:kern w:val="0"/>
          <w:sz w:val="24"/>
          <w:szCs w:val="24"/>
        </w:rPr>
        <w:t>PET/CT规范化诊断报告书写专家共识</w:t>
      </w:r>
      <w:r>
        <w:rPr>
          <w:rFonts w:asciiTheme="minorEastAsia" w:hAnsiTheme="minorEastAsia" w:cs="Times New Roman" w:hint="eastAsia"/>
          <w:kern w:val="0"/>
          <w:sz w:val="24"/>
          <w:szCs w:val="24"/>
        </w:rPr>
        <w:t>、</w:t>
      </w:r>
      <w:r w:rsidR="007A1231">
        <w:rPr>
          <w:rFonts w:asciiTheme="minorEastAsia" w:hAnsiTheme="minorEastAsia" w:cs="Times New Roman" w:hint="eastAsia"/>
          <w:kern w:val="0"/>
          <w:sz w:val="24"/>
          <w:szCs w:val="24"/>
        </w:rPr>
        <w:t>P</w:t>
      </w:r>
      <w:r w:rsidRPr="004335A4">
        <w:rPr>
          <w:rFonts w:asciiTheme="minorEastAsia" w:hAnsiTheme="minorEastAsia" w:cs="Times New Roman" w:hint="eastAsia"/>
          <w:kern w:val="0"/>
          <w:sz w:val="24"/>
          <w:szCs w:val="24"/>
        </w:rPr>
        <w:t>ET/CT-MRI多模式成像临床操作规范</w:t>
      </w:r>
      <w:r>
        <w:rPr>
          <w:rFonts w:asciiTheme="minorEastAsia" w:hAnsiTheme="minorEastAsia" w:cs="Times New Roman" w:hint="eastAsia"/>
          <w:kern w:val="0"/>
          <w:sz w:val="24"/>
          <w:szCs w:val="24"/>
        </w:rPr>
        <w:t>、</w:t>
      </w:r>
      <w:r w:rsidRPr="004335A4">
        <w:rPr>
          <w:rFonts w:asciiTheme="minorEastAsia" w:hAnsiTheme="minorEastAsia" w:cs="Times New Roman" w:hint="eastAsia"/>
          <w:kern w:val="0"/>
          <w:sz w:val="24"/>
          <w:szCs w:val="24"/>
        </w:rPr>
        <w:t>PET/MR成像临床操作规范</w:t>
      </w:r>
      <w:r w:rsidR="007A1231">
        <w:rPr>
          <w:rFonts w:asciiTheme="minorEastAsia" w:hAnsiTheme="minorEastAsia" w:cs="Times New Roman" w:hint="eastAsia"/>
          <w:kern w:val="0"/>
          <w:sz w:val="24"/>
          <w:szCs w:val="24"/>
        </w:rPr>
        <w:t>、</w:t>
      </w:r>
      <w:r w:rsidRPr="004335A4">
        <w:rPr>
          <w:rFonts w:asciiTheme="minorEastAsia" w:hAnsiTheme="minorEastAsia" w:cs="Times New Roman" w:hint="eastAsia"/>
          <w:kern w:val="0"/>
          <w:sz w:val="24"/>
          <w:szCs w:val="24"/>
        </w:rPr>
        <w:t>结节FDG PET/CT</w:t>
      </w:r>
      <w:r>
        <w:rPr>
          <w:rFonts w:asciiTheme="minorEastAsia" w:hAnsiTheme="minorEastAsia" w:cs="Times New Roman" w:hint="eastAsia"/>
          <w:kern w:val="0"/>
          <w:sz w:val="24"/>
          <w:szCs w:val="24"/>
        </w:rPr>
        <w:t>人工智能应用的专家共识</w:t>
      </w:r>
      <w:r w:rsidR="007A1231">
        <w:rPr>
          <w:rFonts w:asciiTheme="minorEastAsia" w:hAnsiTheme="minorEastAsia" w:cs="Times New Roman" w:hint="eastAsia"/>
          <w:kern w:val="0"/>
          <w:sz w:val="24"/>
          <w:szCs w:val="24"/>
        </w:rPr>
        <w:t>等</w:t>
      </w:r>
      <w:r>
        <w:rPr>
          <w:rFonts w:asciiTheme="minorEastAsia" w:hAnsiTheme="minorEastAsia" w:cs="Times New Roman" w:hint="eastAsia"/>
          <w:kern w:val="0"/>
          <w:sz w:val="24"/>
          <w:szCs w:val="24"/>
        </w:rPr>
        <w:t>。</w:t>
      </w:r>
    </w:p>
    <w:p w:rsidR="00A74E77" w:rsidRPr="00832778" w:rsidRDefault="00A74E77" w:rsidP="00A74E77">
      <w:pPr>
        <w:autoSpaceDE w:val="0"/>
        <w:autoSpaceDN w:val="0"/>
        <w:adjustRightInd w:val="0"/>
        <w:spacing w:line="360" w:lineRule="auto"/>
        <w:ind w:firstLineChars="200" w:firstLine="482"/>
        <w:jc w:val="left"/>
        <w:rPr>
          <w:rFonts w:asciiTheme="minorEastAsia" w:hAnsiTheme="minorEastAsia" w:cs="Times New Roman" w:hint="eastAsia"/>
          <w:b/>
          <w:kern w:val="0"/>
          <w:sz w:val="24"/>
          <w:szCs w:val="24"/>
        </w:rPr>
      </w:pPr>
      <w:r>
        <w:rPr>
          <w:rFonts w:asciiTheme="minorEastAsia" w:hAnsiTheme="minorEastAsia" w:cs="Times New Roman" w:hint="eastAsia"/>
          <w:b/>
          <w:kern w:val="0"/>
          <w:sz w:val="24"/>
          <w:szCs w:val="24"/>
        </w:rPr>
        <w:t>3</w:t>
      </w:r>
      <w:r w:rsidRPr="00832778">
        <w:rPr>
          <w:rFonts w:asciiTheme="minorEastAsia" w:hAnsiTheme="minorEastAsia" w:cs="Times New Roman" w:hint="eastAsia"/>
          <w:b/>
          <w:kern w:val="0"/>
          <w:sz w:val="24"/>
          <w:szCs w:val="24"/>
        </w:rPr>
        <w:t>.积极主办和参与新冠病毒疫情防控的核医学学术公益线上课堂</w:t>
      </w:r>
    </w:p>
    <w:p w:rsidR="00A74E77" w:rsidRDefault="00A74E77" w:rsidP="00A74E77">
      <w:pPr>
        <w:autoSpaceDE w:val="0"/>
        <w:autoSpaceDN w:val="0"/>
        <w:adjustRightInd w:val="0"/>
        <w:spacing w:line="360" w:lineRule="auto"/>
        <w:ind w:firstLineChars="200" w:firstLine="480"/>
        <w:jc w:val="left"/>
        <w:rPr>
          <w:rFonts w:asciiTheme="minorEastAsia" w:hAnsiTheme="minorEastAsia" w:cs="Times New Roman" w:hint="eastAsia"/>
          <w:b/>
          <w:kern w:val="0"/>
          <w:sz w:val="24"/>
          <w:szCs w:val="24"/>
        </w:rPr>
      </w:pPr>
      <w:r>
        <w:rPr>
          <w:rFonts w:asciiTheme="minorEastAsia" w:hAnsiTheme="minorEastAsia" w:cs="Times New Roman"/>
          <w:kern w:val="0"/>
          <w:sz w:val="24"/>
          <w:szCs w:val="24"/>
        </w:rPr>
        <w:t>PET</w:t>
      </w:r>
      <w:r w:rsidRPr="00926E19">
        <w:rPr>
          <w:rFonts w:asciiTheme="minorEastAsia" w:hAnsiTheme="minorEastAsia" w:cs="Times New Roman"/>
          <w:kern w:val="0"/>
          <w:sz w:val="24"/>
          <w:szCs w:val="24"/>
        </w:rPr>
        <w:t>学组</w:t>
      </w:r>
      <w:r>
        <w:rPr>
          <w:rFonts w:asciiTheme="minorEastAsia" w:hAnsiTheme="minorEastAsia" w:cs="Times New Roman" w:hint="eastAsia"/>
          <w:kern w:val="0"/>
          <w:sz w:val="24"/>
          <w:szCs w:val="24"/>
        </w:rPr>
        <w:t>成员积极主办和参与新冠病毒疫情防控的核医学学术公益线上课堂，向核医学和相关临床学科同行开展</w:t>
      </w:r>
      <w:r>
        <w:rPr>
          <w:rFonts w:asciiTheme="minorEastAsia" w:hAnsiTheme="minorEastAsia" w:cs="Times New Roman"/>
          <w:kern w:val="0"/>
          <w:sz w:val="24"/>
          <w:szCs w:val="24"/>
        </w:rPr>
        <w:t>PET/CT</w:t>
      </w:r>
      <w:r w:rsidRPr="00926E19">
        <w:rPr>
          <w:rFonts w:asciiTheme="minorEastAsia" w:hAnsiTheme="minorEastAsia" w:cs="Times New Roman"/>
          <w:kern w:val="0"/>
          <w:sz w:val="24"/>
          <w:szCs w:val="24"/>
        </w:rPr>
        <w:t>和</w:t>
      </w:r>
      <w:r>
        <w:rPr>
          <w:rFonts w:asciiTheme="minorEastAsia" w:hAnsiTheme="minorEastAsia" w:cs="Times New Roman"/>
          <w:kern w:val="0"/>
          <w:sz w:val="24"/>
          <w:szCs w:val="24"/>
        </w:rPr>
        <w:t>PET/MR</w:t>
      </w:r>
      <w:r w:rsidRPr="00926E19">
        <w:rPr>
          <w:rFonts w:asciiTheme="minorEastAsia" w:hAnsiTheme="minorEastAsia" w:cs="Times New Roman"/>
          <w:kern w:val="0"/>
          <w:sz w:val="24"/>
          <w:szCs w:val="24"/>
        </w:rPr>
        <w:t>的</w:t>
      </w:r>
      <w:r>
        <w:rPr>
          <w:rFonts w:asciiTheme="minorEastAsia" w:hAnsiTheme="minorEastAsia" w:cs="Times New Roman" w:hint="eastAsia"/>
          <w:kern w:val="0"/>
          <w:sz w:val="24"/>
          <w:szCs w:val="24"/>
        </w:rPr>
        <w:t>临床应用讲座与</w:t>
      </w:r>
      <w:r w:rsidRPr="00926E19">
        <w:rPr>
          <w:rFonts w:asciiTheme="minorEastAsia" w:hAnsiTheme="minorEastAsia" w:cs="Times New Roman"/>
          <w:kern w:val="0"/>
          <w:sz w:val="24"/>
          <w:szCs w:val="24"/>
        </w:rPr>
        <w:t>技术推广</w:t>
      </w:r>
      <w:r>
        <w:rPr>
          <w:rFonts w:asciiTheme="minorEastAsia" w:hAnsiTheme="minorEastAsia" w:cs="Times New Roman" w:hint="eastAsia"/>
          <w:kern w:val="0"/>
          <w:sz w:val="24"/>
          <w:szCs w:val="24"/>
        </w:rPr>
        <w:t>。多位学组成员在国际权威专业杂志发表新冠肺炎的PET/CT影像学表现，并在网上向世界同行介绍新冠病毒疫情防控情况下开展核医学诊疗工作的中国经验。</w:t>
      </w:r>
    </w:p>
    <w:p w:rsidR="00926E19" w:rsidRPr="00F43898" w:rsidRDefault="00A74E77" w:rsidP="00F43898">
      <w:pPr>
        <w:autoSpaceDE w:val="0"/>
        <w:autoSpaceDN w:val="0"/>
        <w:adjustRightInd w:val="0"/>
        <w:spacing w:line="360" w:lineRule="auto"/>
        <w:ind w:firstLineChars="200" w:firstLine="482"/>
        <w:jc w:val="left"/>
        <w:rPr>
          <w:rFonts w:asciiTheme="minorEastAsia" w:hAnsiTheme="minorEastAsia" w:cs="Times New Roman"/>
          <w:b/>
          <w:kern w:val="0"/>
          <w:sz w:val="24"/>
          <w:szCs w:val="24"/>
        </w:rPr>
      </w:pPr>
      <w:r>
        <w:rPr>
          <w:rFonts w:asciiTheme="minorEastAsia" w:hAnsiTheme="minorEastAsia" w:cs="Times New Roman" w:hint="eastAsia"/>
          <w:b/>
          <w:kern w:val="0"/>
          <w:sz w:val="24"/>
          <w:szCs w:val="24"/>
        </w:rPr>
        <w:t>4</w:t>
      </w:r>
      <w:r w:rsidR="00176EE0">
        <w:rPr>
          <w:rFonts w:asciiTheme="minorEastAsia" w:hAnsiTheme="minorEastAsia" w:cs="Times New Roman" w:hint="eastAsia"/>
          <w:b/>
          <w:kern w:val="0"/>
          <w:sz w:val="24"/>
          <w:szCs w:val="24"/>
        </w:rPr>
        <w:t>.</w:t>
      </w:r>
      <w:r w:rsidR="00926E19" w:rsidRPr="00F43898">
        <w:rPr>
          <w:rFonts w:asciiTheme="minorEastAsia" w:hAnsiTheme="minorEastAsia" w:cs="Times New Roman"/>
          <w:b/>
          <w:kern w:val="0"/>
          <w:sz w:val="24"/>
          <w:szCs w:val="24"/>
        </w:rPr>
        <w:t>积极做好</w:t>
      </w:r>
      <w:r w:rsidR="00277AFC" w:rsidRPr="00F43898">
        <w:rPr>
          <w:rFonts w:asciiTheme="minorEastAsia" w:hAnsiTheme="minorEastAsia" w:cs="Times New Roman"/>
          <w:b/>
          <w:kern w:val="0"/>
          <w:sz w:val="24"/>
          <w:szCs w:val="24"/>
        </w:rPr>
        <w:t>PET/CT</w:t>
      </w:r>
      <w:r w:rsidR="00926E19" w:rsidRPr="00F43898">
        <w:rPr>
          <w:rFonts w:asciiTheme="minorEastAsia" w:hAnsiTheme="minorEastAsia" w:cs="Times New Roman"/>
          <w:b/>
          <w:kern w:val="0"/>
          <w:sz w:val="24"/>
          <w:szCs w:val="24"/>
        </w:rPr>
        <w:t>和</w:t>
      </w:r>
      <w:r w:rsidR="00277AFC" w:rsidRPr="00F43898">
        <w:rPr>
          <w:rFonts w:asciiTheme="minorEastAsia" w:hAnsiTheme="minorEastAsia" w:cs="Times New Roman"/>
          <w:b/>
          <w:kern w:val="0"/>
          <w:sz w:val="24"/>
          <w:szCs w:val="24"/>
        </w:rPr>
        <w:t>PET/MR</w:t>
      </w:r>
      <w:r w:rsidR="00926E19" w:rsidRPr="00F43898">
        <w:rPr>
          <w:rFonts w:asciiTheme="minorEastAsia" w:hAnsiTheme="minorEastAsia" w:cs="Times New Roman"/>
          <w:b/>
          <w:kern w:val="0"/>
          <w:sz w:val="24"/>
          <w:szCs w:val="24"/>
        </w:rPr>
        <w:t>的技术推广和基层医院技术帮扶支持工作</w:t>
      </w:r>
    </w:p>
    <w:p w:rsidR="00ED3C77" w:rsidRDefault="00F43898" w:rsidP="007A1231">
      <w:pPr>
        <w:autoSpaceDE w:val="0"/>
        <w:autoSpaceDN w:val="0"/>
        <w:adjustRightInd w:val="0"/>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277AFC">
        <w:rPr>
          <w:rFonts w:asciiTheme="minorEastAsia" w:hAnsiTheme="minorEastAsia" w:cs="Times New Roman"/>
          <w:kern w:val="0"/>
          <w:sz w:val="24"/>
          <w:szCs w:val="24"/>
        </w:rPr>
        <w:t>PET</w:t>
      </w:r>
      <w:r w:rsidR="00926E19" w:rsidRPr="00926E19">
        <w:rPr>
          <w:rFonts w:asciiTheme="minorEastAsia" w:hAnsiTheme="minorEastAsia" w:cs="Times New Roman"/>
          <w:kern w:val="0"/>
          <w:sz w:val="24"/>
          <w:szCs w:val="24"/>
        </w:rPr>
        <w:t>学组</w:t>
      </w:r>
      <w:r w:rsidR="00277AFC">
        <w:rPr>
          <w:rFonts w:asciiTheme="minorEastAsia" w:hAnsiTheme="minorEastAsia" w:cs="Times New Roman" w:hint="eastAsia"/>
          <w:kern w:val="0"/>
          <w:sz w:val="24"/>
          <w:szCs w:val="24"/>
        </w:rPr>
        <w:t>成员</w:t>
      </w:r>
      <w:r w:rsidR="00277AFC" w:rsidRPr="00926E19">
        <w:rPr>
          <w:rFonts w:asciiTheme="minorEastAsia" w:hAnsiTheme="minorEastAsia" w:cs="Times New Roman"/>
          <w:kern w:val="0"/>
          <w:sz w:val="24"/>
          <w:szCs w:val="24"/>
        </w:rPr>
        <w:t>积极</w:t>
      </w:r>
      <w:r w:rsidR="00ED3C77">
        <w:rPr>
          <w:rFonts w:asciiTheme="minorEastAsia" w:hAnsiTheme="minorEastAsia" w:cs="Times New Roman" w:hint="eastAsia"/>
          <w:kern w:val="0"/>
          <w:sz w:val="24"/>
          <w:szCs w:val="24"/>
        </w:rPr>
        <w:t>参与其他</w:t>
      </w:r>
      <w:r w:rsidR="00277AFC">
        <w:rPr>
          <w:rFonts w:asciiTheme="minorEastAsia" w:hAnsiTheme="minorEastAsia" w:cs="Times New Roman" w:hint="eastAsia"/>
          <w:kern w:val="0"/>
          <w:sz w:val="24"/>
          <w:szCs w:val="24"/>
        </w:rPr>
        <w:t>全国核医学学术团体</w:t>
      </w:r>
      <w:r w:rsidR="00ED3C77">
        <w:rPr>
          <w:rFonts w:asciiTheme="minorEastAsia" w:hAnsiTheme="minorEastAsia" w:cs="Times New Roman" w:hint="eastAsia"/>
          <w:kern w:val="0"/>
          <w:sz w:val="24"/>
          <w:szCs w:val="24"/>
        </w:rPr>
        <w:t>（</w:t>
      </w:r>
      <w:r w:rsidR="00277AFC">
        <w:rPr>
          <w:rFonts w:asciiTheme="minorEastAsia" w:hAnsiTheme="minorEastAsia" w:cs="Times New Roman" w:hint="eastAsia"/>
          <w:kern w:val="0"/>
          <w:sz w:val="24"/>
          <w:szCs w:val="24"/>
        </w:rPr>
        <w:t>如中国医师协会、</w:t>
      </w:r>
      <w:r w:rsidR="00277AFC">
        <w:rPr>
          <w:rFonts w:asciiTheme="minorEastAsia" w:hAnsiTheme="minorEastAsia" w:cs="Times New Roman"/>
          <w:kern w:val="0"/>
          <w:sz w:val="24"/>
          <w:szCs w:val="24"/>
        </w:rPr>
        <w:t>中国核学会</w:t>
      </w:r>
      <w:r w:rsidR="00277AFC">
        <w:rPr>
          <w:rFonts w:asciiTheme="minorEastAsia" w:hAnsiTheme="minorEastAsia" w:cs="Times New Roman" w:hint="eastAsia"/>
          <w:kern w:val="0"/>
          <w:sz w:val="24"/>
          <w:szCs w:val="24"/>
        </w:rPr>
        <w:t>、中国医学装备协会、中国非公立医疗机构协会、中德医学协会、中国抗癌协会</w:t>
      </w:r>
      <w:r w:rsidR="00ED3C77">
        <w:rPr>
          <w:rFonts w:asciiTheme="minorEastAsia" w:hAnsiTheme="minorEastAsia" w:cs="Times New Roman" w:hint="eastAsia"/>
          <w:kern w:val="0"/>
          <w:sz w:val="24"/>
          <w:szCs w:val="24"/>
        </w:rPr>
        <w:t>等）和地方省市核医学学术会议或继教学习班，开展</w:t>
      </w:r>
      <w:r w:rsidR="00ED3C77" w:rsidRPr="00926E19">
        <w:rPr>
          <w:rFonts w:asciiTheme="minorEastAsia" w:hAnsiTheme="minorEastAsia" w:cs="Times New Roman"/>
          <w:kern w:val="0"/>
          <w:sz w:val="24"/>
          <w:szCs w:val="24"/>
        </w:rPr>
        <w:t>学术协作与交流</w:t>
      </w:r>
      <w:r w:rsidR="00ED3C77">
        <w:rPr>
          <w:rFonts w:asciiTheme="minorEastAsia" w:hAnsiTheme="minorEastAsia" w:cs="Times New Roman" w:hint="eastAsia"/>
          <w:kern w:val="0"/>
          <w:sz w:val="24"/>
          <w:szCs w:val="24"/>
        </w:rPr>
        <w:t>，进行</w:t>
      </w:r>
      <w:r w:rsidR="00ED3C77">
        <w:rPr>
          <w:rFonts w:asciiTheme="minorEastAsia" w:hAnsiTheme="minorEastAsia" w:cs="Times New Roman"/>
          <w:kern w:val="0"/>
          <w:sz w:val="24"/>
          <w:szCs w:val="24"/>
        </w:rPr>
        <w:t>PET/CT</w:t>
      </w:r>
      <w:r w:rsidR="00ED3C77" w:rsidRPr="00926E19">
        <w:rPr>
          <w:rFonts w:asciiTheme="minorEastAsia" w:hAnsiTheme="minorEastAsia" w:cs="Times New Roman"/>
          <w:kern w:val="0"/>
          <w:sz w:val="24"/>
          <w:szCs w:val="24"/>
        </w:rPr>
        <w:t>和</w:t>
      </w:r>
      <w:r w:rsidR="00ED3C77">
        <w:rPr>
          <w:rFonts w:asciiTheme="minorEastAsia" w:hAnsiTheme="minorEastAsia" w:cs="Times New Roman"/>
          <w:kern w:val="0"/>
          <w:sz w:val="24"/>
          <w:szCs w:val="24"/>
        </w:rPr>
        <w:t>PET/MR</w:t>
      </w:r>
      <w:r w:rsidR="00ED3C77" w:rsidRPr="00926E19">
        <w:rPr>
          <w:rFonts w:asciiTheme="minorEastAsia" w:hAnsiTheme="minorEastAsia" w:cs="Times New Roman"/>
          <w:kern w:val="0"/>
          <w:sz w:val="24"/>
          <w:szCs w:val="24"/>
        </w:rPr>
        <w:t>的</w:t>
      </w:r>
      <w:r w:rsidR="00ED3C77">
        <w:rPr>
          <w:rFonts w:asciiTheme="minorEastAsia" w:hAnsiTheme="minorEastAsia" w:cs="Times New Roman" w:hint="eastAsia"/>
          <w:kern w:val="0"/>
          <w:sz w:val="24"/>
          <w:szCs w:val="24"/>
        </w:rPr>
        <w:t>临床应用讲座与</w:t>
      </w:r>
      <w:r w:rsidR="00ED3C77" w:rsidRPr="00926E19">
        <w:rPr>
          <w:rFonts w:asciiTheme="minorEastAsia" w:hAnsiTheme="minorEastAsia" w:cs="Times New Roman"/>
          <w:kern w:val="0"/>
          <w:sz w:val="24"/>
          <w:szCs w:val="24"/>
        </w:rPr>
        <w:t>技术推广</w:t>
      </w:r>
      <w:r w:rsidR="00ED3C77">
        <w:rPr>
          <w:rFonts w:asciiTheme="minorEastAsia" w:hAnsiTheme="minorEastAsia" w:cs="Times New Roman" w:hint="eastAsia"/>
          <w:kern w:val="0"/>
          <w:sz w:val="24"/>
          <w:szCs w:val="24"/>
        </w:rPr>
        <w:t>。</w:t>
      </w:r>
    </w:p>
    <w:p w:rsidR="00277AFC" w:rsidRDefault="00F43898" w:rsidP="00B07124">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（2）</w:t>
      </w:r>
      <w:r w:rsidR="00ED3C77" w:rsidRPr="00926E19">
        <w:rPr>
          <w:rFonts w:asciiTheme="minorEastAsia" w:hAnsiTheme="minorEastAsia" w:cs="Times New Roman"/>
          <w:kern w:val="0"/>
          <w:sz w:val="24"/>
          <w:szCs w:val="24"/>
        </w:rPr>
        <w:t>学组</w:t>
      </w:r>
      <w:r w:rsidR="00ED3C77">
        <w:rPr>
          <w:rFonts w:asciiTheme="minorEastAsia" w:hAnsiTheme="minorEastAsia" w:cs="Times New Roman" w:hint="eastAsia"/>
          <w:kern w:val="0"/>
          <w:sz w:val="24"/>
          <w:szCs w:val="24"/>
        </w:rPr>
        <w:t>成员</w:t>
      </w:r>
      <w:r w:rsidR="00ED3C77" w:rsidRPr="00926E19">
        <w:rPr>
          <w:rFonts w:asciiTheme="minorEastAsia" w:hAnsiTheme="minorEastAsia" w:cs="Times New Roman"/>
          <w:kern w:val="0"/>
          <w:sz w:val="24"/>
          <w:szCs w:val="24"/>
        </w:rPr>
        <w:t>注重与相关学科的联系，扩大</w:t>
      </w:r>
      <w:r w:rsidR="00ED3C77">
        <w:rPr>
          <w:rFonts w:asciiTheme="minorEastAsia" w:hAnsiTheme="minorEastAsia" w:cs="Times New Roman"/>
          <w:kern w:val="0"/>
          <w:sz w:val="24"/>
          <w:szCs w:val="24"/>
        </w:rPr>
        <w:t>PET/CT</w:t>
      </w:r>
      <w:r w:rsidR="00ED3C77" w:rsidRPr="00926E19">
        <w:rPr>
          <w:rFonts w:asciiTheme="minorEastAsia" w:hAnsiTheme="minorEastAsia" w:cs="Times New Roman"/>
          <w:kern w:val="0"/>
          <w:sz w:val="24"/>
          <w:szCs w:val="24"/>
        </w:rPr>
        <w:t>和</w:t>
      </w:r>
      <w:r w:rsidR="00ED3C77">
        <w:rPr>
          <w:rFonts w:asciiTheme="minorEastAsia" w:hAnsiTheme="minorEastAsia" w:cs="Times New Roman"/>
          <w:kern w:val="0"/>
          <w:sz w:val="24"/>
          <w:szCs w:val="24"/>
        </w:rPr>
        <w:t>PET/MR</w:t>
      </w:r>
      <w:r w:rsidR="00ED3C77" w:rsidRPr="00926E19">
        <w:rPr>
          <w:rFonts w:asciiTheme="minorEastAsia" w:hAnsiTheme="minorEastAsia" w:cs="Times New Roman"/>
          <w:kern w:val="0"/>
          <w:sz w:val="24"/>
          <w:szCs w:val="24"/>
        </w:rPr>
        <w:t>分子影像技术的影响，学组成员单位邀请临床</w:t>
      </w:r>
      <w:r w:rsidR="00ED3C77">
        <w:rPr>
          <w:rFonts w:asciiTheme="minorEastAsia" w:hAnsiTheme="minorEastAsia" w:cs="Times New Roman" w:hint="eastAsia"/>
          <w:kern w:val="0"/>
          <w:sz w:val="24"/>
          <w:szCs w:val="24"/>
        </w:rPr>
        <w:t>其他学科</w:t>
      </w:r>
      <w:r w:rsidR="00ED3C77" w:rsidRPr="00926E19">
        <w:rPr>
          <w:rFonts w:asciiTheme="minorEastAsia" w:hAnsiTheme="minorEastAsia" w:cs="Times New Roman"/>
          <w:kern w:val="0"/>
          <w:sz w:val="24"/>
          <w:szCs w:val="24"/>
        </w:rPr>
        <w:t>专家参与核医学的学术会议，组织核医学PET/CT和</w:t>
      </w:r>
      <w:r w:rsidR="00ED3C77">
        <w:rPr>
          <w:rFonts w:asciiTheme="minorEastAsia" w:hAnsiTheme="minorEastAsia" w:cs="Times New Roman"/>
          <w:kern w:val="0"/>
          <w:sz w:val="24"/>
          <w:szCs w:val="24"/>
        </w:rPr>
        <w:t>PET/MR</w:t>
      </w:r>
      <w:r w:rsidR="00ED3C77" w:rsidRPr="00926E19">
        <w:rPr>
          <w:rFonts w:asciiTheme="minorEastAsia" w:hAnsiTheme="minorEastAsia" w:cs="Times New Roman"/>
          <w:kern w:val="0"/>
          <w:sz w:val="24"/>
          <w:szCs w:val="24"/>
        </w:rPr>
        <w:t>专家参与相关学科的学术会议，加强学科间了解和交流，促进学科间合作。</w:t>
      </w:r>
    </w:p>
    <w:p w:rsidR="00ED3C77" w:rsidRDefault="00F43898" w:rsidP="00B07124">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00ED3C77">
        <w:rPr>
          <w:rFonts w:asciiTheme="minorEastAsia" w:hAnsiTheme="minorEastAsia" w:cs="Times New Roman"/>
          <w:kern w:val="0"/>
          <w:sz w:val="24"/>
          <w:szCs w:val="24"/>
        </w:rPr>
        <w:t>PET</w:t>
      </w:r>
      <w:r w:rsidR="00ED3C77" w:rsidRPr="00926E19">
        <w:rPr>
          <w:rFonts w:asciiTheme="minorEastAsia" w:hAnsiTheme="minorEastAsia" w:cs="Times New Roman"/>
          <w:kern w:val="0"/>
          <w:sz w:val="24"/>
          <w:szCs w:val="24"/>
        </w:rPr>
        <w:t>学组成员主编或参与《</w:t>
      </w:r>
      <w:r w:rsidR="00ED3C77">
        <w:rPr>
          <w:rFonts w:asciiTheme="minorEastAsia" w:hAnsiTheme="minorEastAsia" w:cs="Times New Roman"/>
          <w:kern w:val="0"/>
          <w:sz w:val="24"/>
          <w:szCs w:val="24"/>
        </w:rPr>
        <w:t>PET/CT</w:t>
      </w:r>
      <w:r w:rsidR="00ED3C77" w:rsidRPr="00926E19">
        <w:rPr>
          <w:rFonts w:asciiTheme="minorEastAsia" w:hAnsiTheme="minorEastAsia" w:cs="Times New Roman"/>
          <w:kern w:val="0"/>
          <w:sz w:val="24"/>
          <w:szCs w:val="24"/>
        </w:rPr>
        <w:t>诊断学》（</w:t>
      </w:r>
      <w:r w:rsidR="00A74E77">
        <w:rPr>
          <w:rFonts w:asciiTheme="minorEastAsia" w:hAnsiTheme="minorEastAsia" w:cs="Times New Roman" w:hint="eastAsia"/>
          <w:kern w:val="0"/>
          <w:sz w:val="24"/>
          <w:szCs w:val="24"/>
        </w:rPr>
        <w:t>第二</w:t>
      </w:r>
      <w:r w:rsidR="00ED3C77" w:rsidRPr="00926E19">
        <w:rPr>
          <w:rFonts w:asciiTheme="minorEastAsia" w:hAnsiTheme="minorEastAsia" w:cs="Times New Roman"/>
          <w:kern w:val="0"/>
          <w:sz w:val="24"/>
          <w:szCs w:val="24"/>
        </w:rPr>
        <w:t>版）、《PET/MR》、《</w:t>
      </w:r>
      <w:r w:rsidR="00A74E77">
        <w:rPr>
          <w:rFonts w:asciiTheme="minorEastAsia" w:hAnsiTheme="minorEastAsia" w:cs="Times New Roman" w:hint="eastAsia"/>
          <w:kern w:val="0"/>
          <w:sz w:val="24"/>
          <w:szCs w:val="24"/>
        </w:rPr>
        <w:t>肿瘤</w:t>
      </w:r>
      <w:r w:rsidR="00ED3C77">
        <w:rPr>
          <w:rFonts w:asciiTheme="minorEastAsia" w:hAnsiTheme="minorEastAsia" w:cs="Times New Roman"/>
          <w:kern w:val="0"/>
          <w:sz w:val="24"/>
          <w:szCs w:val="24"/>
        </w:rPr>
        <w:t>PET/CT</w:t>
      </w:r>
      <w:r w:rsidR="00ED3C77" w:rsidRPr="00926E19">
        <w:rPr>
          <w:rFonts w:asciiTheme="minorEastAsia" w:hAnsiTheme="minorEastAsia" w:cs="Times New Roman"/>
          <w:kern w:val="0"/>
          <w:sz w:val="24"/>
          <w:szCs w:val="24"/>
        </w:rPr>
        <w:t>图谱》等专著的编写工作。</w:t>
      </w:r>
    </w:p>
    <w:p w:rsidR="00926E19" w:rsidRDefault="00F43898" w:rsidP="00B07124">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（4）</w:t>
      </w:r>
      <w:r w:rsidR="00926E19" w:rsidRPr="00926E19">
        <w:rPr>
          <w:rFonts w:asciiTheme="minorEastAsia" w:hAnsiTheme="minorEastAsia" w:cs="Times New Roman"/>
          <w:kern w:val="0"/>
          <w:sz w:val="24"/>
          <w:szCs w:val="24"/>
        </w:rPr>
        <w:t>PET 学组成员协助基层医院核医学科</w:t>
      </w:r>
      <w:r w:rsidR="00ED3C77">
        <w:rPr>
          <w:rFonts w:asciiTheme="minorEastAsia" w:hAnsiTheme="minorEastAsia" w:cs="Times New Roman"/>
          <w:kern w:val="0"/>
          <w:sz w:val="24"/>
          <w:szCs w:val="24"/>
        </w:rPr>
        <w:t>PET/CT</w:t>
      </w:r>
      <w:r w:rsidR="00926E19" w:rsidRPr="00926E19">
        <w:rPr>
          <w:rFonts w:asciiTheme="minorEastAsia" w:hAnsiTheme="minorEastAsia" w:cs="Times New Roman"/>
          <w:kern w:val="0"/>
          <w:sz w:val="24"/>
          <w:szCs w:val="24"/>
        </w:rPr>
        <w:t>配置和技术帮扶工作，</w:t>
      </w:r>
      <w:r w:rsidR="00ED3C77">
        <w:rPr>
          <w:rFonts w:asciiTheme="minorEastAsia" w:hAnsiTheme="minorEastAsia" w:cs="Times New Roman" w:hint="eastAsia"/>
          <w:kern w:val="0"/>
          <w:sz w:val="24"/>
          <w:szCs w:val="24"/>
        </w:rPr>
        <w:t>协助基层医院或新建单位核医学</w:t>
      </w:r>
      <w:r w:rsidR="00D33D0E">
        <w:rPr>
          <w:rFonts w:asciiTheme="minorEastAsia" w:hAnsiTheme="minorEastAsia" w:cs="Times New Roman" w:hint="eastAsia"/>
          <w:kern w:val="0"/>
          <w:sz w:val="24"/>
          <w:szCs w:val="24"/>
        </w:rPr>
        <w:t>科和</w:t>
      </w:r>
      <w:r w:rsidR="00D33D0E">
        <w:rPr>
          <w:rFonts w:asciiTheme="minorEastAsia" w:hAnsiTheme="minorEastAsia" w:cs="Times New Roman"/>
          <w:kern w:val="0"/>
          <w:sz w:val="24"/>
          <w:szCs w:val="24"/>
        </w:rPr>
        <w:t>PET/CT</w:t>
      </w:r>
      <w:r w:rsidR="00D33D0E">
        <w:rPr>
          <w:rFonts w:asciiTheme="minorEastAsia" w:hAnsiTheme="minorEastAsia" w:cs="Times New Roman" w:hint="eastAsia"/>
          <w:kern w:val="0"/>
          <w:sz w:val="24"/>
          <w:szCs w:val="24"/>
        </w:rPr>
        <w:t>的</w:t>
      </w:r>
      <w:r w:rsidR="00ED3C77">
        <w:rPr>
          <w:rFonts w:asciiTheme="minorEastAsia" w:hAnsiTheme="minorEastAsia" w:cs="Times New Roman" w:hint="eastAsia"/>
          <w:kern w:val="0"/>
          <w:sz w:val="24"/>
          <w:szCs w:val="24"/>
        </w:rPr>
        <w:t>规划与配置准备</w:t>
      </w:r>
      <w:r w:rsidR="00D33D0E">
        <w:rPr>
          <w:rFonts w:asciiTheme="minorEastAsia" w:hAnsiTheme="minorEastAsia" w:cs="Times New Roman" w:hint="eastAsia"/>
          <w:kern w:val="0"/>
          <w:sz w:val="24"/>
          <w:szCs w:val="24"/>
        </w:rPr>
        <w:t>、以及疑难病例会诊咨询工作</w:t>
      </w:r>
      <w:r w:rsidR="00ED3C77">
        <w:rPr>
          <w:rFonts w:asciiTheme="minorEastAsia" w:hAnsiTheme="minorEastAsia" w:cs="Times New Roman" w:hint="eastAsia"/>
          <w:kern w:val="0"/>
          <w:sz w:val="24"/>
          <w:szCs w:val="24"/>
        </w:rPr>
        <w:t>，</w:t>
      </w:r>
      <w:r w:rsidR="00926E19" w:rsidRPr="00926E19">
        <w:rPr>
          <w:rFonts w:asciiTheme="minorEastAsia" w:hAnsiTheme="minorEastAsia" w:cs="Times New Roman"/>
          <w:kern w:val="0"/>
          <w:sz w:val="24"/>
          <w:szCs w:val="24"/>
        </w:rPr>
        <w:t>以扩大核医学学科规模和临床影响力。</w:t>
      </w:r>
    </w:p>
    <w:p w:rsidR="00D33D0E" w:rsidRDefault="00D33D0E" w:rsidP="00B07124">
      <w:pPr>
        <w:autoSpaceDE w:val="0"/>
        <w:autoSpaceDN w:val="0"/>
        <w:adjustRightInd w:val="0"/>
        <w:spacing w:line="360" w:lineRule="auto"/>
        <w:ind w:firstLineChars="200" w:firstLine="480"/>
        <w:jc w:val="left"/>
        <w:rPr>
          <w:rFonts w:asciiTheme="minorEastAsia" w:hAnsiTheme="minorEastAsia" w:cs="Times New Roman" w:hint="eastAsia"/>
          <w:kern w:val="0"/>
          <w:sz w:val="24"/>
          <w:szCs w:val="24"/>
        </w:rPr>
      </w:pPr>
    </w:p>
    <w:p w:rsidR="00832778" w:rsidRDefault="00832778" w:rsidP="00B07124">
      <w:pPr>
        <w:autoSpaceDE w:val="0"/>
        <w:autoSpaceDN w:val="0"/>
        <w:adjustRightInd w:val="0"/>
        <w:spacing w:line="360" w:lineRule="auto"/>
        <w:ind w:firstLineChars="200" w:firstLine="480"/>
        <w:jc w:val="left"/>
        <w:rPr>
          <w:rFonts w:asciiTheme="minorEastAsia" w:hAnsiTheme="minorEastAsia" w:cs="Times New Roman"/>
          <w:kern w:val="0"/>
          <w:sz w:val="24"/>
          <w:szCs w:val="24"/>
        </w:rPr>
      </w:pPr>
    </w:p>
    <w:p w:rsidR="00D33D0E" w:rsidRDefault="00D33D0E" w:rsidP="00B07124">
      <w:pPr>
        <w:autoSpaceDE w:val="0"/>
        <w:autoSpaceDN w:val="0"/>
        <w:adjustRightInd w:val="0"/>
        <w:spacing w:line="360" w:lineRule="auto"/>
        <w:ind w:firstLineChars="200" w:firstLine="480"/>
        <w:jc w:val="right"/>
        <w:rPr>
          <w:rFonts w:asciiTheme="minorEastAsia" w:hAnsiTheme="minorEastAsia" w:cs="Times New Roman"/>
          <w:kern w:val="0"/>
          <w:sz w:val="24"/>
          <w:szCs w:val="24"/>
        </w:rPr>
      </w:pPr>
      <w:r w:rsidRPr="00D33D0E">
        <w:rPr>
          <w:rFonts w:asciiTheme="minorEastAsia" w:hAnsiTheme="minorEastAsia" w:cs="Times New Roman"/>
          <w:kern w:val="0"/>
          <w:sz w:val="24"/>
          <w:szCs w:val="24"/>
        </w:rPr>
        <w:t>中华医学会核医学分会</w:t>
      </w:r>
      <w:r w:rsidRPr="00D33D0E">
        <w:rPr>
          <w:rFonts w:asciiTheme="minorEastAsia" w:hAnsiTheme="minorEastAsia" w:cs="Times New Roman"/>
          <w:b/>
          <w:bCs/>
          <w:kern w:val="0"/>
          <w:sz w:val="24"/>
          <w:szCs w:val="24"/>
        </w:rPr>
        <w:t>PET</w:t>
      </w:r>
      <w:r w:rsidRPr="00D33D0E">
        <w:rPr>
          <w:rFonts w:asciiTheme="minorEastAsia" w:hAnsiTheme="minorEastAsia" w:cs="Times New Roman"/>
          <w:kern w:val="0"/>
          <w:sz w:val="24"/>
          <w:szCs w:val="24"/>
        </w:rPr>
        <w:t>学组</w:t>
      </w:r>
    </w:p>
    <w:p w:rsidR="0057024E" w:rsidRPr="00F43898" w:rsidRDefault="007A1231" w:rsidP="00F43898">
      <w:pPr>
        <w:autoSpaceDE w:val="0"/>
        <w:autoSpaceDN w:val="0"/>
        <w:adjustRightInd w:val="0"/>
        <w:spacing w:line="360" w:lineRule="auto"/>
        <w:ind w:firstLineChars="200" w:firstLine="480"/>
        <w:jc w:val="right"/>
        <w:rPr>
          <w:rFonts w:asciiTheme="minorEastAsia" w:hAnsiTheme="minorEastAsia" w:cs="Times New Roman"/>
          <w:kern w:val="0"/>
          <w:sz w:val="24"/>
          <w:szCs w:val="24"/>
        </w:rPr>
      </w:pPr>
      <w:r>
        <w:rPr>
          <w:rFonts w:asciiTheme="minorEastAsia" w:hAnsiTheme="minorEastAsia" w:cs="Times New Roman" w:hint="eastAsia"/>
          <w:kern w:val="0"/>
          <w:sz w:val="24"/>
          <w:szCs w:val="24"/>
        </w:rPr>
        <w:t>2020</w:t>
      </w:r>
      <w:r w:rsidR="00D33D0E">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8-14</w:t>
      </w:r>
    </w:p>
    <w:sectPr w:rsidR="0057024E" w:rsidRPr="00F43898" w:rsidSect="00D65F7A">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ZSSK--GBK1-0">
    <w:altName w:val="hakuyoxingshu7000"/>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40F9D"/>
    <w:multiLevelType w:val="hybridMultilevel"/>
    <w:tmpl w:val="9C4EDBF0"/>
    <w:lvl w:ilvl="0" w:tplc="0B9E092E">
      <w:start w:val="1"/>
      <w:numFmt w:val="bullet"/>
      <w:lvlText w:val=""/>
      <w:lvlJc w:val="left"/>
      <w:pPr>
        <w:tabs>
          <w:tab w:val="num" w:pos="720"/>
        </w:tabs>
        <w:ind w:left="720" w:hanging="360"/>
      </w:pPr>
      <w:rPr>
        <w:rFonts w:ascii="Wingdings" w:hAnsi="Wingdings" w:hint="default"/>
      </w:rPr>
    </w:lvl>
    <w:lvl w:ilvl="1" w:tplc="AB7E842A" w:tentative="1">
      <w:start w:val="1"/>
      <w:numFmt w:val="bullet"/>
      <w:lvlText w:val=""/>
      <w:lvlJc w:val="left"/>
      <w:pPr>
        <w:tabs>
          <w:tab w:val="num" w:pos="1440"/>
        </w:tabs>
        <w:ind w:left="1440" w:hanging="360"/>
      </w:pPr>
      <w:rPr>
        <w:rFonts w:ascii="Wingdings" w:hAnsi="Wingdings" w:hint="default"/>
      </w:rPr>
    </w:lvl>
    <w:lvl w:ilvl="2" w:tplc="D7BE33D6" w:tentative="1">
      <w:start w:val="1"/>
      <w:numFmt w:val="bullet"/>
      <w:lvlText w:val=""/>
      <w:lvlJc w:val="left"/>
      <w:pPr>
        <w:tabs>
          <w:tab w:val="num" w:pos="2160"/>
        </w:tabs>
        <w:ind w:left="2160" w:hanging="360"/>
      </w:pPr>
      <w:rPr>
        <w:rFonts w:ascii="Wingdings" w:hAnsi="Wingdings" w:hint="default"/>
      </w:rPr>
    </w:lvl>
    <w:lvl w:ilvl="3" w:tplc="00C6E5A8" w:tentative="1">
      <w:start w:val="1"/>
      <w:numFmt w:val="bullet"/>
      <w:lvlText w:val=""/>
      <w:lvlJc w:val="left"/>
      <w:pPr>
        <w:tabs>
          <w:tab w:val="num" w:pos="2880"/>
        </w:tabs>
        <w:ind w:left="2880" w:hanging="360"/>
      </w:pPr>
      <w:rPr>
        <w:rFonts w:ascii="Wingdings" w:hAnsi="Wingdings" w:hint="default"/>
      </w:rPr>
    </w:lvl>
    <w:lvl w:ilvl="4" w:tplc="EFD0BFCA" w:tentative="1">
      <w:start w:val="1"/>
      <w:numFmt w:val="bullet"/>
      <w:lvlText w:val=""/>
      <w:lvlJc w:val="left"/>
      <w:pPr>
        <w:tabs>
          <w:tab w:val="num" w:pos="3600"/>
        </w:tabs>
        <w:ind w:left="3600" w:hanging="360"/>
      </w:pPr>
      <w:rPr>
        <w:rFonts w:ascii="Wingdings" w:hAnsi="Wingdings" w:hint="default"/>
      </w:rPr>
    </w:lvl>
    <w:lvl w:ilvl="5" w:tplc="3D321394" w:tentative="1">
      <w:start w:val="1"/>
      <w:numFmt w:val="bullet"/>
      <w:lvlText w:val=""/>
      <w:lvlJc w:val="left"/>
      <w:pPr>
        <w:tabs>
          <w:tab w:val="num" w:pos="4320"/>
        </w:tabs>
        <w:ind w:left="4320" w:hanging="360"/>
      </w:pPr>
      <w:rPr>
        <w:rFonts w:ascii="Wingdings" w:hAnsi="Wingdings" w:hint="default"/>
      </w:rPr>
    </w:lvl>
    <w:lvl w:ilvl="6" w:tplc="698A3D46" w:tentative="1">
      <w:start w:val="1"/>
      <w:numFmt w:val="bullet"/>
      <w:lvlText w:val=""/>
      <w:lvlJc w:val="left"/>
      <w:pPr>
        <w:tabs>
          <w:tab w:val="num" w:pos="5040"/>
        </w:tabs>
        <w:ind w:left="5040" w:hanging="360"/>
      </w:pPr>
      <w:rPr>
        <w:rFonts w:ascii="Wingdings" w:hAnsi="Wingdings" w:hint="default"/>
      </w:rPr>
    </w:lvl>
    <w:lvl w:ilvl="7" w:tplc="3768E0DE" w:tentative="1">
      <w:start w:val="1"/>
      <w:numFmt w:val="bullet"/>
      <w:lvlText w:val=""/>
      <w:lvlJc w:val="left"/>
      <w:pPr>
        <w:tabs>
          <w:tab w:val="num" w:pos="5760"/>
        </w:tabs>
        <w:ind w:left="5760" w:hanging="360"/>
      </w:pPr>
      <w:rPr>
        <w:rFonts w:ascii="Wingdings" w:hAnsi="Wingdings" w:hint="default"/>
      </w:rPr>
    </w:lvl>
    <w:lvl w:ilvl="8" w:tplc="2786A3D6" w:tentative="1">
      <w:start w:val="1"/>
      <w:numFmt w:val="bullet"/>
      <w:lvlText w:val=""/>
      <w:lvlJc w:val="left"/>
      <w:pPr>
        <w:tabs>
          <w:tab w:val="num" w:pos="6480"/>
        </w:tabs>
        <w:ind w:left="6480" w:hanging="360"/>
      </w:pPr>
      <w:rPr>
        <w:rFonts w:ascii="Wingdings" w:hAnsi="Wingdings" w:hint="default"/>
      </w:rPr>
    </w:lvl>
  </w:abstractNum>
  <w:abstractNum w:abstractNumId="1">
    <w:nsid w:val="42EC18D4"/>
    <w:multiLevelType w:val="hybridMultilevel"/>
    <w:tmpl w:val="468E4CBC"/>
    <w:lvl w:ilvl="0" w:tplc="2A5EC2CA">
      <w:start w:val="1"/>
      <w:numFmt w:val="bullet"/>
      <w:lvlText w:val=""/>
      <w:lvlJc w:val="left"/>
      <w:pPr>
        <w:tabs>
          <w:tab w:val="num" w:pos="720"/>
        </w:tabs>
        <w:ind w:left="720" w:hanging="360"/>
      </w:pPr>
      <w:rPr>
        <w:rFonts w:ascii="Wingdings" w:hAnsi="Wingdings" w:hint="default"/>
      </w:rPr>
    </w:lvl>
    <w:lvl w:ilvl="1" w:tplc="447230D8">
      <w:start w:val="1"/>
      <w:numFmt w:val="bullet"/>
      <w:lvlText w:val=""/>
      <w:lvlJc w:val="left"/>
      <w:pPr>
        <w:tabs>
          <w:tab w:val="num" w:pos="1440"/>
        </w:tabs>
        <w:ind w:left="1440" w:hanging="360"/>
      </w:pPr>
      <w:rPr>
        <w:rFonts w:ascii="Wingdings" w:hAnsi="Wingdings" w:hint="default"/>
      </w:rPr>
    </w:lvl>
    <w:lvl w:ilvl="2" w:tplc="5A607AC8" w:tentative="1">
      <w:start w:val="1"/>
      <w:numFmt w:val="bullet"/>
      <w:lvlText w:val=""/>
      <w:lvlJc w:val="left"/>
      <w:pPr>
        <w:tabs>
          <w:tab w:val="num" w:pos="2160"/>
        </w:tabs>
        <w:ind w:left="2160" w:hanging="360"/>
      </w:pPr>
      <w:rPr>
        <w:rFonts w:ascii="Wingdings" w:hAnsi="Wingdings" w:hint="default"/>
      </w:rPr>
    </w:lvl>
    <w:lvl w:ilvl="3" w:tplc="C82A8A7E" w:tentative="1">
      <w:start w:val="1"/>
      <w:numFmt w:val="bullet"/>
      <w:lvlText w:val=""/>
      <w:lvlJc w:val="left"/>
      <w:pPr>
        <w:tabs>
          <w:tab w:val="num" w:pos="2880"/>
        </w:tabs>
        <w:ind w:left="2880" w:hanging="360"/>
      </w:pPr>
      <w:rPr>
        <w:rFonts w:ascii="Wingdings" w:hAnsi="Wingdings" w:hint="default"/>
      </w:rPr>
    </w:lvl>
    <w:lvl w:ilvl="4" w:tplc="666A5B3E" w:tentative="1">
      <w:start w:val="1"/>
      <w:numFmt w:val="bullet"/>
      <w:lvlText w:val=""/>
      <w:lvlJc w:val="left"/>
      <w:pPr>
        <w:tabs>
          <w:tab w:val="num" w:pos="3600"/>
        </w:tabs>
        <w:ind w:left="3600" w:hanging="360"/>
      </w:pPr>
      <w:rPr>
        <w:rFonts w:ascii="Wingdings" w:hAnsi="Wingdings" w:hint="default"/>
      </w:rPr>
    </w:lvl>
    <w:lvl w:ilvl="5" w:tplc="DE9A3772" w:tentative="1">
      <w:start w:val="1"/>
      <w:numFmt w:val="bullet"/>
      <w:lvlText w:val=""/>
      <w:lvlJc w:val="left"/>
      <w:pPr>
        <w:tabs>
          <w:tab w:val="num" w:pos="4320"/>
        </w:tabs>
        <w:ind w:left="4320" w:hanging="360"/>
      </w:pPr>
      <w:rPr>
        <w:rFonts w:ascii="Wingdings" w:hAnsi="Wingdings" w:hint="default"/>
      </w:rPr>
    </w:lvl>
    <w:lvl w:ilvl="6" w:tplc="A044015E" w:tentative="1">
      <w:start w:val="1"/>
      <w:numFmt w:val="bullet"/>
      <w:lvlText w:val=""/>
      <w:lvlJc w:val="left"/>
      <w:pPr>
        <w:tabs>
          <w:tab w:val="num" w:pos="5040"/>
        </w:tabs>
        <w:ind w:left="5040" w:hanging="360"/>
      </w:pPr>
      <w:rPr>
        <w:rFonts w:ascii="Wingdings" w:hAnsi="Wingdings" w:hint="default"/>
      </w:rPr>
    </w:lvl>
    <w:lvl w:ilvl="7" w:tplc="D8EC9226" w:tentative="1">
      <w:start w:val="1"/>
      <w:numFmt w:val="bullet"/>
      <w:lvlText w:val=""/>
      <w:lvlJc w:val="left"/>
      <w:pPr>
        <w:tabs>
          <w:tab w:val="num" w:pos="5760"/>
        </w:tabs>
        <w:ind w:left="5760" w:hanging="360"/>
      </w:pPr>
      <w:rPr>
        <w:rFonts w:ascii="Wingdings" w:hAnsi="Wingdings" w:hint="default"/>
      </w:rPr>
    </w:lvl>
    <w:lvl w:ilvl="8" w:tplc="57048CD6" w:tentative="1">
      <w:start w:val="1"/>
      <w:numFmt w:val="bullet"/>
      <w:lvlText w:val=""/>
      <w:lvlJc w:val="left"/>
      <w:pPr>
        <w:tabs>
          <w:tab w:val="num" w:pos="6480"/>
        </w:tabs>
        <w:ind w:left="6480" w:hanging="360"/>
      </w:pPr>
      <w:rPr>
        <w:rFonts w:ascii="Wingdings" w:hAnsi="Wingdings" w:hint="default"/>
      </w:rPr>
    </w:lvl>
  </w:abstractNum>
  <w:abstractNum w:abstractNumId="2">
    <w:nsid w:val="7095635C"/>
    <w:multiLevelType w:val="hybridMultilevel"/>
    <w:tmpl w:val="0B343558"/>
    <w:lvl w:ilvl="0" w:tplc="D180C1B4">
      <w:start w:val="1"/>
      <w:numFmt w:val="bullet"/>
      <w:lvlText w:val=""/>
      <w:lvlJc w:val="left"/>
      <w:pPr>
        <w:tabs>
          <w:tab w:val="num" w:pos="720"/>
        </w:tabs>
        <w:ind w:left="720" w:hanging="360"/>
      </w:pPr>
      <w:rPr>
        <w:rFonts w:ascii="Wingdings" w:hAnsi="Wingdings" w:hint="default"/>
      </w:rPr>
    </w:lvl>
    <w:lvl w:ilvl="1" w:tplc="962C9A9A">
      <w:start w:val="1"/>
      <w:numFmt w:val="bullet"/>
      <w:lvlText w:val=""/>
      <w:lvlJc w:val="left"/>
      <w:pPr>
        <w:tabs>
          <w:tab w:val="num" w:pos="1440"/>
        </w:tabs>
        <w:ind w:left="1440" w:hanging="360"/>
      </w:pPr>
      <w:rPr>
        <w:rFonts w:ascii="Wingdings" w:hAnsi="Wingdings" w:hint="default"/>
      </w:rPr>
    </w:lvl>
    <w:lvl w:ilvl="2" w:tplc="ADF299CC" w:tentative="1">
      <w:start w:val="1"/>
      <w:numFmt w:val="bullet"/>
      <w:lvlText w:val=""/>
      <w:lvlJc w:val="left"/>
      <w:pPr>
        <w:tabs>
          <w:tab w:val="num" w:pos="2160"/>
        </w:tabs>
        <w:ind w:left="2160" w:hanging="360"/>
      </w:pPr>
      <w:rPr>
        <w:rFonts w:ascii="Wingdings" w:hAnsi="Wingdings" w:hint="default"/>
      </w:rPr>
    </w:lvl>
    <w:lvl w:ilvl="3" w:tplc="A8C2B210" w:tentative="1">
      <w:start w:val="1"/>
      <w:numFmt w:val="bullet"/>
      <w:lvlText w:val=""/>
      <w:lvlJc w:val="left"/>
      <w:pPr>
        <w:tabs>
          <w:tab w:val="num" w:pos="2880"/>
        </w:tabs>
        <w:ind w:left="2880" w:hanging="360"/>
      </w:pPr>
      <w:rPr>
        <w:rFonts w:ascii="Wingdings" w:hAnsi="Wingdings" w:hint="default"/>
      </w:rPr>
    </w:lvl>
    <w:lvl w:ilvl="4" w:tplc="96167076" w:tentative="1">
      <w:start w:val="1"/>
      <w:numFmt w:val="bullet"/>
      <w:lvlText w:val=""/>
      <w:lvlJc w:val="left"/>
      <w:pPr>
        <w:tabs>
          <w:tab w:val="num" w:pos="3600"/>
        </w:tabs>
        <w:ind w:left="3600" w:hanging="360"/>
      </w:pPr>
      <w:rPr>
        <w:rFonts w:ascii="Wingdings" w:hAnsi="Wingdings" w:hint="default"/>
      </w:rPr>
    </w:lvl>
    <w:lvl w:ilvl="5" w:tplc="C874809A" w:tentative="1">
      <w:start w:val="1"/>
      <w:numFmt w:val="bullet"/>
      <w:lvlText w:val=""/>
      <w:lvlJc w:val="left"/>
      <w:pPr>
        <w:tabs>
          <w:tab w:val="num" w:pos="4320"/>
        </w:tabs>
        <w:ind w:left="4320" w:hanging="360"/>
      </w:pPr>
      <w:rPr>
        <w:rFonts w:ascii="Wingdings" w:hAnsi="Wingdings" w:hint="default"/>
      </w:rPr>
    </w:lvl>
    <w:lvl w:ilvl="6" w:tplc="3210F7A8" w:tentative="1">
      <w:start w:val="1"/>
      <w:numFmt w:val="bullet"/>
      <w:lvlText w:val=""/>
      <w:lvlJc w:val="left"/>
      <w:pPr>
        <w:tabs>
          <w:tab w:val="num" w:pos="5040"/>
        </w:tabs>
        <w:ind w:left="5040" w:hanging="360"/>
      </w:pPr>
      <w:rPr>
        <w:rFonts w:ascii="Wingdings" w:hAnsi="Wingdings" w:hint="default"/>
      </w:rPr>
    </w:lvl>
    <w:lvl w:ilvl="7" w:tplc="AB74FC04" w:tentative="1">
      <w:start w:val="1"/>
      <w:numFmt w:val="bullet"/>
      <w:lvlText w:val=""/>
      <w:lvlJc w:val="left"/>
      <w:pPr>
        <w:tabs>
          <w:tab w:val="num" w:pos="5760"/>
        </w:tabs>
        <w:ind w:left="5760" w:hanging="360"/>
      </w:pPr>
      <w:rPr>
        <w:rFonts w:ascii="Wingdings" w:hAnsi="Wingdings" w:hint="default"/>
      </w:rPr>
    </w:lvl>
    <w:lvl w:ilvl="8" w:tplc="D17060B8" w:tentative="1">
      <w:start w:val="1"/>
      <w:numFmt w:val="bullet"/>
      <w:lvlText w:val=""/>
      <w:lvlJc w:val="left"/>
      <w:pPr>
        <w:tabs>
          <w:tab w:val="num" w:pos="6480"/>
        </w:tabs>
        <w:ind w:left="6480" w:hanging="360"/>
      </w:pPr>
      <w:rPr>
        <w:rFonts w:ascii="Wingdings" w:hAnsi="Wingdings" w:hint="default"/>
      </w:rPr>
    </w:lvl>
  </w:abstractNum>
  <w:abstractNum w:abstractNumId="3">
    <w:nsid w:val="7DF32180"/>
    <w:multiLevelType w:val="hybridMultilevel"/>
    <w:tmpl w:val="D7BE21FE"/>
    <w:lvl w:ilvl="0" w:tplc="7B249422">
      <w:start w:val="1"/>
      <w:numFmt w:val="bullet"/>
      <w:lvlText w:val=""/>
      <w:lvlJc w:val="left"/>
      <w:pPr>
        <w:tabs>
          <w:tab w:val="num" w:pos="720"/>
        </w:tabs>
        <w:ind w:left="720" w:hanging="360"/>
      </w:pPr>
      <w:rPr>
        <w:rFonts w:ascii="Wingdings" w:hAnsi="Wingdings" w:hint="default"/>
      </w:rPr>
    </w:lvl>
    <w:lvl w:ilvl="1" w:tplc="4F6AF93C" w:tentative="1">
      <w:start w:val="1"/>
      <w:numFmt w:val="bullet"/>
      <w:lvlText w:val=""/>
      <w:lvlJc w:val="left"/>
      <w:pPr>
        <w:tabs>
          <w:tab w:val="num" w:pos="1440"/>
        </w:tabs>
        <w:ind w:left="1440" w:hanging="360"/>
      </w:pPr>
      <w:rPr>
        <w:rFonts w:ascii="Wingdings" w:hAnsi="Wingdings" w:hint="default"/>
      </w:rPr>
    </w:lvl>
    <w:lvl w:ilvl="2" w:tplc="13EA6902" w:tentative="1">
      <w:start w:val="1"/>
      <w:numFmt w:val="bullet"/>
      <w:lvlText w:val=""/>
      <w:lvlJc w:val="left"/>
      <w:pPr>
        <w:tabs>
          <w:tab w:val="num" w:pos="2160"/>
        </w:tabs>
        <w:ind w:left="2160" w:hanging="360"/>
      </w:pPr>
      <w:rPr>
        <w:rFonts w:ascii="Wingdings" w:hAnsi="Wingdings" w:hint="default"/>
      </w:rPr>
    </w:lvl>
    <w:lvl w:ilvl="3" w:tplc="FC8ADDD0" w:tentative="1">
      <w:start w:val="1"/>
      <w:numFmt w:val="bullet"/>
      <w:lvlText w:val=""/>
      <w:lvlJc w:val="left"/>
      <w:pPr>
        <w:tabs>
          <w:tab w:val="num" w:pos="2880"/>
        </w:tabs>
        <w:ind w:left="2880" w:hanging="360"/>
      </w:pPr>
      <w:rPr>
        <w:rFonts w:ascii="Wingdings" w:hAnsi="Wingdings" w:hint="default"/>
      </w:rPr>
    </w:lvl>
    <w:lvl w:ilvl="4" w:tplc="352E7D52" w:tentative="1">
      <w:start w:val="1"/>
      <w:numFmt w:val="bullet"/>
      <w:lvlText w:val=""/>
      <w:lvlJc w:val="left"/>
      <w:pPr>
        <w:tabs>
          <w:tab w:val="num" w:pos="3600"/>
        </w:tabs>
        <w:ind w:left="3600" w:hanging="360"/>
      </w:pPr>
      <w:rPr>
        <w:rFonts w:ascii="Wingdings" w:hAnsi="Wingdings" w:hint="default"/>
      </w:rPr>
    </w:lvl>
    <w:lvl w:ilvl="5" w:tplc="45E6E338" w:tentative="1">
      <w:start w:val="1"/>
      <w:numFmt w:val="bullet"/>
      <w:lvlText w:val=""/>
      <w:lvlJc w:val="left"/>
      <w:pPr>
        <w:tabs>
          <w:tab w:val="num" w:pos="4320"/>
        </w:tabs>
        <w:ind w:left="4320" w:hanging="360"/>
      </w:pPr>
      <w:rPr>
        <w:rFonts w:ascii="Wingdings" w:hAnsi="Wingdings" w:hint="default"/>
      </w:rPr>
    </w:lvl>
    <w:lvl w:ilvl="6" w:tplc="6CD00904" w:tentative="1">
      <w:start w:val="1"/>
      <w:numFmt w:val="bullet"/>
      <w:lvlText w:val=""/>
      <w:lvlJc w:val="left"/>
      <w:pPr>
        <w:tabs>
          <w:tab w:val="num" w:pos="5040"/>
        </w:tabs>
        <w:ind w:left="5040" w:hanging="360"/>
      </w:pPr>
      <w:rPr>
        <w:rFonts w:ascii="Wingdings" w:hAnsi="Wingdings" w:hint="default"/>
      </w:rPr>
    </w:lvl>
    <w:lvl w:ilvl="7" w:tplc="528EACAC" w:tentative="1">
      <w:start w:val="1"/>
      <w:numFmt w:val="bullet"/>
      <w:lvlText w:val=""/>
      <w:lvlJc w:val="left"/>
      <w:pPr>
        <w:tabs>
          <w:tab w:val="num" w:pos="5760"/>
        </w:tabs>
        <w:ind w:left="5760" w:hanging="360"/>
      </w:pPr>
      <w:rPr>
        <w:rFonts w:ascii="Wingdings" w:hAnsi="Wingdings" w:hint="default"/>
      </w:rPr>
    </w:lvl>
    <w:lvl w:ilvl="8" w:tplc="E924BC1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26E19"/>
    <w:rsid w:val="00051447"/>
    <w:rsid w:val="00087E6D"/>
    <w:rsid w:val="00176EE0"/>
    <w:rsid w:val="00191C74"/>
    <w:rsid w:val="00195810"/>
    <w:rsid w:val="00196682"/>
    <w:rsid w:val="00277AFC"/>
    <w:rsid w:val="003E16FE"/>
    <w:rsid w:val="003E6146"/>
    <w:rsid w:val="004335A4"/>
    <w:rsid w:val="0057024E"/>
    <w:rsid w:val="005B6FC5"/>
    <w:rsid w:val="005E2373"/>
    <w:rsid w:val="007A1231"/>
    <w:rsid w:val="00832778"/>
    <w:rsid w:val="008531DA"/>
    <w:rsid w:val="00880BDC"/>
    <w:rsid w:val="00926E19"/>
    <w:rsid w:val="00936B6F"/>
    <w:rsid w:val="00A1674A"/>
    <w:rsid w:val="00A74E77"/>
    <w:rsid w:val="00B07124"/>
    <w:rsid w:val="00BD762C"/>
    <w:rsid w:val="00C96E1C"/>
    <w:rsid w:val="00D33D0E"/>
    <w:rsid w:val="00DB6DCA"/>
    <w:rsid w:val="00ED3C77"/>
    <w:rsid w:val="00F43898"/>
    <w:rsid w:val="00F725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2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BDC"/>
    <w:pPr>
      <w:widowControl/>
      <w:ind w:firstLineChars="200" w:firstLine="42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54761585">
      <w:bodyDiv w:val="1"/>
      <w:marLeft w:val="0"/>
      <w:marRight w:val="0"/>
      <w:marTop w:val="0"/>
      <w:marBottom w:val="0"/>
      <w:divBdr>
        <w:top w:val="none" w:sz="0" w:space="0" w:color="auto"/>
        <w:left w:val="none" w:sz="0" w:space="0" w:color="auto"/>
        <w:bottom w:val="none" w:sz="0" w:space="0" w:color="auto"/>
        <w:right w:val="none" w:sz="0" w:space="0" w:color="auto"/>
      </w:divBdr>
      <w:divsChild>
        <w:div w:id="1528063921">
          <w:marLeft w:val="720"/>
          <w:marRight w:val="0"/>
          <w:marTop w:val="0"/>
          <w:marBottom w:val="0"/>
          <w:divBdr>
            <w:top w:val="none" w:sz="0" w:space="0" w:color="auto"/>
            <w:left w:val="none" w:sz="0" w:space="0" w:color="auto"/>
            <w:bottom w:val="none" w:sz="0" w:space="0" w:color="auto"/>
            <w:right w:val="none" w:sz="0" w:space="0" w:color="auto"/>
          </w:divBdr>
        </w:div>
      </w:divsChild>
    </w:div>
    <w:div w:id="1341392348">
      <w:bodyDiv w:val="1"/>
      <w:marLeft w:val="0"/>
      <w:marRight w:val="0"/>
      <w:marTop w:val="0"/>
      <w:marBottom w:val="0"/>
      <w:divBdr>
        <w:top w:val="none" w:sz="0" w:space="0" w:color="auto"/>
        <w:left w:val="none" w:sz="0" w:space="0" w:color="auto"/>
        <w:bottom w:val="none" w:sz="0" w:space="0" w:color="auto"/>
        <w:right w:val="none" w:sz="0" w:space="0" w:color="auto"/>
      </w:divBdr>
      <w:divsChild>
        <w:div w:id="1111701543">
          <w:marLeft w:val="720"/>
          <w:marRight w:val="0"/>
          <w:marTop w:val="0"/>
          <w:marBottom w:val="0"/>
          <w:divBdr>
            <w:top w:val="none" w:sz="0" w:space="0" w:color="auto"/>
            <w:left w:val="none" w:sz="0" w:space="0" w:color="auto"/>
            <w:bottom w:val="none" w:sz="0" w:space="0" w:color="auto"/>
            <w:right w:val="none" w:sz="0" w:space="0" w:color="auto"/>
          </w:divBdr>
        </w:div>
        <w:div w:id="1459303563">
          <w:marLeft w:val="720"/>
          <w:marRight w:val="0"/>
          <w:marTop w:val="0"/>
          <w:marBottom w:val="0"/>
          <w:divBdr>
            <w:top w:val="none" w:sz="0" w:space="0" w:color="auto"/>
            <w:left w:val="none" w:sz="0" w:space="0" w:color="auto"/>
            <w:bottom w:val="none" w:sz="0" w:space="0" w:color="auto"/>
            <w:right w:val="none" w:sz="0" w:space="0" w:color="auto"/>
          </w:divBdr>
        </w:div>
        <w:div w:id="1136264536">
          <w:marLeft w:val="720"/>
          <w:marRight w:val="0"/>
          <w:marTop w:val="0"/>
          <w:marBottom w:val="0"/>
          <w:divBdr>
            <w:top w:val="none" w:sz="0" w:space="0" w:color="auto"/>
            <w:left w:val="none" w:sz="0" w:space="0" w:color="auto"/>
            <w:bottom w:val="none" w:sz="0" w:space="0" w:color="auto"/>
            <w:right w:val="none" w:sz="0" w:space="0" w:color="auto"/>
          </w:divBdr>
        </w:div>
        <w:div w:id="2017031465">
          <w:marLeft w:val="720"/>
          <w:marRight w:val="0"/>
          <w:marTop w:val="0"/>
          <w:marBottom w:val="0"/>
          <w:divBdr>
            <w:top w:val="none" w:sz="0" w:space="0" w:color="auto"/>
            <w:left w:val="none" w:sz="0" w:space="0" w:color="auto"/>
            <w:bottom w:val="none" w:sz="0" w:space="0" w:color="auto"/>
            <w:right w:val="none" w:sz="0" w:space="0" w:color="auto"/>
          </w:divBdr>
        </w:div>
      </w:divsChild>
    </w:div>
    <w:div w:id="1374188402">
      <w:bodyDiv w:val="1"/>
      <w:marLeft w:val="0"/>
      <w:marRight w:val="0"/>
      <w:marTop w:val="0"/>
      <w:marBottom w:val="0"/>
      <w:divBdr>
        <w:top w:val="none" w:sz="0" w:space="0" w:color="auto"/>
        <w:left w:val="none" w:sz="0" w:space="0" w:color="auto"/>
        <w:bottom w:val="none" w:sz="0" w:space="0" w:color="auto"/>
        <w:right w:val="none" w:sz="0" w:space="0" w:color="auto"/>
      </w:divBdr>
    </w:div>
    <w:div w:id="1786149988">
      <w:bodyDiv w:val="1"/>
      <w:marLeft w:val="0"/>
      <w:marRight w:val="0"/>
      <w:marTop w:val="0"/>
      <w:marBottom w:val="0"/>
      <w:divBdr>
        <w:top w:val="none" w:sz="0" w:space="0" w:color="auto"/>
        <w:left w:val="none" w:sz="0" w:space="0" w:color="auto"/>
        <w:bottom w:val="none" w:sz="0" w:space="0" w:color="auto"/>
        <w:right w:val="none" w:sz="0" w:space="0" w:color="auto"/>
      </w:divBdr>
      <w:divsChild>
        <w:div w:id="1780567799">
          <w:marLeft w:val="720"/>
          <w:marRight w:val="0"/>
          <w:marTop w:val="0"/>
          <w:marBottom w:val="0"/>
          <w:divBdr>
            <w:top w:val="none" w:sz="0" w:space="0" w:color="auto"/>
            <w:left w:val="none" w:sz="0" w:space="0" w:color="auto"/>
            <w:bottom w:val="none" w:sz="0" w:space="0" w:color="auto"/>
            <w:right w:val="none" w:sz="0" w:space="0" w:color="auto"/>
          </w:divBdr>
        </w:div>
        <w:div w:id="97337025">
          <w:marLeft w:val="720"/>
          <w:marRight w:val="0"/>
          <w:marTop w:val="0"/>
          <w:marBottom w:val="0"/>
          <w:divBdr>
            <w:top w:val="none" w:sz="0" w:space="0" w:color="auto"/>
            <w:left w:val="none" w:sz="0" w:space="0" w:color="auto"/>
            <w:bottom w:val="none" w:sz="0" w:space="0" w:color="auto"/>
            <w:right w:val="none" w:sz="0" w:space="0" w:color="auto"/>
          </w:divBdr>
        </w:div>
        <w:div w:id="2140567658">
          <w:marLeft w:val="720"/>
          <w:marRight w:val="0"/>
          <w:marTop w:val="0"/>
          <w:marBottom w:val="0"/>
          <w:divBdr>
            <w:top w:val="none" w:sz="0" w:space="0" w:color="auto"/>
            <w:left w:val="none" w:sz="0" w:space="0" w:color="auto"/>
            <w:bottom w:val="none" w:sz="0" w:space="0" w:color="auto"/>
            <w:right w:val="none" w:sz="0" w:space="0" w:color="auto"/>
          </w:divBdr>
        </w:div>
        <w:div w:id="63452441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xuhao</dc:creator>
  <cp:lastModifiedBy>蒋石</cp:lastModifiedBy>
  <cp:revision>5</cp:revision>
  <dcterms:created xsi:type="dcterms:W3CDTF">2020-08-14T15:22:00Z</dcterms:created>
  <dcterms:modified xsi:type="dcterms:W3CDTF">2020-08-14T16:16:00Z</dcterms:modified>
</cp:coreProperties>
</file>